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641BD" w:rsidRDefault="006641BD" w:rsidP="006641BD">
      <w:pPr>
        <w:tabs>
          <w:tab w:val="left" w:pos="5442"/>
        </w:tabs>
        <w:spacing w:after="0" w:line="240" w:lineRule="auto"/>
        <w:ind w:right="70"/>
        <w:jc w:val="both"/>
        <w:rPr>
          <w:sz w:val="20"/>
          <w:lang w:val="id-ID"/>
        </w:rPr>
      </w:pPr>
      <w:r>
        <w:rPr>
          <w:noProof/>
        </w:rPr>
        <mc:AlternateContent>
          <mc:Choice Requires="wpg">
            <w:drawing>
              <wp:anchor distT="0" distB="0" distL="0" distR="0" simplePos="0" relativeHeight="251658240" behindDoc="1" locked="0" layoutInCell="1" allowOverlap="1" wp14:anchorId="2AB96F7A" wp14:editId="26F657A4">
                <wp:simplePos x="0" y="0"/>
                <wp:positionH relativeFrom="page">
                  <wp:posOffset>1069340</wp:posOffset>
                </wp:positionH>
                <wp:positionV relativeFrom="paragraph">
                  <wp:posOffset>205740</wp:posOffset>
                </wp:positionV>
                <wp:extent cx="5617845" cy="53340"/>
                <wp:effectExtent l="0" t="0" r="20955" b="381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845" cy="53340"/>
                          <a:chOff x="1673" y="312"/>
                          <a:chExt cx="8847" cy="84"/>
                        </a:xfrm>
                      </wpg:grpSpPr>
                      <wps:wsp>
                        <wps:cNvPr id="2" name="Lines 6"/>
                        <wps:cNvCnPr/>
                        <wps:spPr bwMode="auto">
                          <a:xfrm>
                            <a:off x="1673" y="366"/>
                            <a:ext cx="8847"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3" name="Lines 7"/>
                        <wps:cNvCnPr/>
                        <wps:spPr bwMode="auto">
                          <a:xfrm>
                            <a:off x="1673" y="318"/>
                            <a:ext cx="8847" cy="0"/>
                          </a:xfrm>
                          <a:prstGeom prst="line">
                            <a:avLst/>
                          </a:prstGeom>
                          <a:noFill/>
                          <a:ln w="7620">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4.2pt;margin-top:16.2pt;width:442.35pt;height:4.2pt;z-index:-251658240;mso-wrap-distance-left:0;mso-wrap-distance-right:0;mso-position-horizontal-relative:page" coordorigin="1673,312" coordsize="88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">
                <v:line id="Lines 6" o:spid="_x0000_s1027" style="position:absolute;visibility:visible;mso-wrap-style:square" from="1673,366" to="10520,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XuvMQAAADaAAAADwAAAGRycy9kb3ducmV2LnhtbESP3WrCQBSE7wu+w3KE3ohulCKSugki&#10;BCwIpf5ge3fInibB7Nmwu8b49t1CoZfDzHzDrPPBtKIn5xvLCuazBARxaXXDlYLTsZiuQPiArLG1&#10;TAoe5CHPRk9rTLW98wf1h1CJCGGfooI6hC6V0pc1GfQz2xFH79s6gyFKV0nt8B7hppWLJFlKgw3H&#10;hRo72tZUXg83o8BcXs63y4rCpPjqz9fCfb7t361Sz+Nh8woi0BD+w3/tnVawgN8r8Qb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pe68xAAAANoAAAAPAAAAAAAAAAAA&#10;AAAAAKECAABkcnMvZG93bnJldi54bWxQSwUGAAAAAAQABAD5AAAAkgMAAAAA&#10;" strokecolor="#612322" strokeweight="3pt"/>
                <v:line id="Lines 7" o:spid="_x0000_s1028" style="position:absolute;visibility:visible;mso-wrap-style:square" from="1673,318" to="10520,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iJiMIAAADaAAAADwAAAGRycy9kb3ducmV2LnhtbESPT4vCMBTE74LfITzBi6ypf5ClaxQR&#10;hT14USvs8dG8bcsmL6WJbf32G0HwOMzMb5j1trdGtNT4yrGC2TQBQZw7XXGhILsePz5B+ICs0Tgm&#10;BQ/ysN0MB2tMtev4TO0lFCJC2KeooAyhTqX0eUkW/dTVxNH7dY3FEGVTSN1gF+HWyHmSrKTFiuNC&#10;iTXtS8r/LnerYPJz78zyYHSb37wzi2y+o5NVajzqd18gAvXhHX61v7WCBTyvxBs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3iJiMIAAADaAAAADwAAAAAAAAAAAAAA&#10;AAChAgAAZHJzL2Rvd25yZXYueG1sUEsFBgAAAAAEAAQA+QAAAJADAAAAAA==&#10;" strokecolor="#612322" strokeweight=".6pt"/>
                <w10:wrap type="topAndBottom" anchorx="page"/>
              </v:group>
            </w:pict>
          </mc:Fallback>
        </mc:AlternateContent>
      </w:r>
      <w:r>
        <w:rPr>
          <w:lang w:val="id-ID"/>
        </w:rPr>
        <w:t>Jurnal Inovasi Pendidikan</w:t>
      </w:r>
      <w:r>
        <w:rPr>
          <w:spacing w:val="-3"/>
          <w:lang w:val="id-ID"/>
        </w:rPr>
        <w:t xml:space="preserve"> </w:t>
      </w:r>
      <w:r>
        <w:rPr>
          <w:lang w:val="id-ID"/>
        </w:rPr>
        <w:t>MH</w:t>
      </w:r>
      <w:r>
        <w:rPr>
          <w:spacing w:val="-7"/>
          <w:lang w:val="id-ID"/>
        </w:rPr>
        <w:t xml:space="preserve"> </w:t>
      </w:r>
      <w:r>
        <w:rPr>
          <w:lang w:val="id-ID"/>
        </w:rPr>
        <w:t>Thamrin</w:t>
      </w:r>
      <w:r>
        <w:rPr>
          <w:lang w:val="id-ID"/>
        </w:rPr>
        <w:tab/>
      </w:r>
      <w:r>
        <w:rPr>
          <w:sz w:val="20"/>
          <w:lang w:val="id-ID"/>
        </w:rPr>
        <w:t xml:space="preserve">p-ISSN: </w:t>
      </w:r>
      <w:r w:rsidR="000A70F0">
        <w:rPr>
          <w:sz w:val="20"/>
          <w:lang w:val="id-ID"/>
        </w:rPr>
        <w:t xml:space="preserve">xxxx-xxxx </w:t>
      </w:r>
      <w:r>
        <w:rPr>
          <w:sz w:val="20"/>
          <w:lang w:val="id-ID"/>
        </w:rPr>
        <w:t xml:space="preserve"> e:ISSN: </w:t>
      </w:r>
      <w:r w:rsidR="000A70F0">
        <w:rPr>
          <w:sz w:val="20"/>
          <w:lang w:val="id-ID"/>
        </w:rPr>
        <w:t>xxxx-xxxx</w:t>
      </w:r>
    </w:p>
    <w:p w:rsidR="006641BD" w:rsidRDefault="006641BD" w:rsidP="006641BD">
      <w:pPr>
        <w:spacing w:after="0" w:line="240" w:lineRule="auto"/>
        <w:rPr>
          <w:rFonts w:ascii="Arial" w:hAnsi="Arial" w:cs="Arial"/>
          <w:b/>
          <w:sz w:val="28"/>
          <w:szCs w:val="28"/>
          <w:lang w:val="id-ID"/>
        </w:rPr>
      </w:pPr>
    </w:p>
    <w:p w:rsidR="006641BD" w:rsidRDefault="006641BD" w:rsidP="005A3E42">
      <w:pPr>
        <w:spacing w:after="0" w:line="240" w:lineRule="auto"/>
        <w:rPr>
          <w:rFonts w:ascii="Arial" w:hAnsi="Arial" w:cs="Arial"/>
          <w:b/>
          <w:sz w:val="28"/>
          <w:szCs w:val="28"/>
          <w:lang w:val="id-ID"/>
        </w:rPr>
      </w:pPr>
    </w:p>
    <w:p w:rsidR="00E53541" w:rsidRDefault="006641BD" w:rsidP="006641BD">
      <w:pPr>
        <w:spacing w:after="0" w:line="240" w:lineRule="auto"/>
        <w:jc w:val="center"/>
        <w:rPr>
          <w:rFonts w:ascii="Arial" w:hAnsi="Arial" w:cs="Arial"/>
          <w:b/>
          <w:sz w:val="28"/>
          <w:szCs w:val="28"/>
        </w:rPr>
      </w:pPr>
      <w:r>
        <w:rPr>
          <w:rFonts w:ascii="Arial" w:hAnsi="Arial" w:cs="Arial"/>
          <w:b/>
          <w:sz w:val="28"/>
          <w:szCs w:val="28"/>
        </w:rPr>
        <w:t xml:space="preserve">Pelaku dan Korban </w:t>
      </w:r>
      <w:r>
        <w:rPr>
          <w:rFonts w:ascii="Arial" w:hAnsi="Arial" w:cs="Arial"/>
          <w:b/>
          <w:sz w:val="28"/>
          <w:szCs w:val="28"/>
          <w:lang w:val="id-ID"/>
        </w:rPr>
        <w:t>C</w:t>
      </w:r>
      <w:r w:rsidR="00A609E5">
        <w:rPr>
          <w:rFonts w:ascii="Arial" w:hAnsi="Arial" w:cs="Arial"/>
          <w:b/>
          <w:sz w:val="28"/>
          <w:szCs w:val="28"/>
        </w:rPr>
        <w:t>yber Bu</w:t>
      </w:r>
      <w:r w:rsidR="005A3E42">
        <w:rPr>
          <w:rFonts w:ascii="Arial" w:hAnsi="Arial" w:cs="Arial"/>
          <w:b/>
          <w:sz w:val="28"/>
          <w:szCs w:val="28"/>
        </w:rPr>
        <w:t>llying di Sekolah Menengah Atas</w:t>
      </w:r>
    </w:p>
    <w:p w:rsidR="00357CA1" w:rsidRDefault="00EB5FA1" w:rsidP="006641BD">
      <w:pPr>
        <w:spacing w:after="0" w:line="240" w:lineRule="auto"/>
        <w:jc w:val="center"/>
        <w:rPr>
          <w:rFonts w:ascii="Arial" w:hAnsi="Arial" w:cs="Arial"/>
          <w:b/>
          <w:sz w:val="28"/>
          <w:szCs w:val="28"/>
        </w:rPr>
      </w:pPr>
      <w:r>
        <w:rPr>
          <w:rFonts w:ascii="Arial" w:hAnsi="Arial" w:cs="Arial"/>
          <w:b/>
          <w:sz w:val="28"/>
          <w:szCs w:val="28"/>
        </w:rPr>
        <w:t>Se K</w:t>
      </w:r>
      <w:r w:rsidR="005A3E42">
        <w:rPr>
          <w:rFonts w:ascii="Arial" w:hAnsi="Arial" w:cs="Arial"/>
          <w:b/>
          <w:sz w:val="28"/>
          <w:szCs w:val="28"/>
        </w:rPr>
        <w:t>ecamatan Pare Kabupaten Kediri</w:t>
      </w:r>
    </w:p>
    <w:p w:rsidR="005D5BB0" w:rsidRDefault="005D5BB0" w:rsidP="006641BD">
      <w:pPr>
        <w:spacing w:after="0" w:line="240" w:lineRule="auto"/>
        <w:jc w:val="center"/>
        <w:rPr>
          <w:rFonts w:ascii="Arial" w:hAnsi="Arial" w:cs="Arial"/>
          <w:b/>
          <w:sz w:val="28"/>
          <w:szCs w:val="28"/>
          <w:lang w:val="id-ID"/>
        </w:rPr>
      </w:pPr>
    </w:p>
    <w:p w:rsidR="006641BD" w:rsidRDefault="006641BD" w:rsidP="006641BD">
      <w:pPr>
        <w:spacing w:after="0" w:line="240" w:lineRule="auto"/>
        <w:jc w:val="center"/>
        <w:rPr>
          <w:rFonts w:ascii="Arial" w:hAnsi="Arial" w:cs="Arial"/>
          <w:b/>
          <w:sz w:val="28"/>
          <w:szCs w:val="28"/>
          <w:lang w:val="id-ID"/>
        </w:rPr>
      </w:pPr>
    </w:p>
    <w:p w:rsidR="006641BD" w:rsidRPr="006641BD" w:rsidRDefault="006641BD" w:rsidP="006641BD">
      <w:pPr>
        <w:spacing w:before="53"/>
        <w:ind w:right="116"/>
        <w:jc w:val="center"/>
        <w:rPr>
          <w:b/>
          <w:lang w:val="id-ID"/>
        </w:rPr>
      </w:pPr>
      <w:r>
        <w:rPr>
          <w:b/>
          <w:position w:val="11"/>
          <w:sz w:val="16"/>
          <w:lang w:val="id-ID"/>
        </w:rPr>
        <w:t>*</w:t>
      </w:r>
      <w:r>
        <w:rPr>
          <w:b/>
        </w:rPr>
        <w:t>Nur Aida</w:t>
      </w:r>
      <w:r>
        <w:rPr>
          <w:b/>
          <w:vertAlign w:val="superscript"/>
          <w:lang w:val="id-ID"/>
        </w:rPr>
        <w:t>1)</w:t>
      </w:r>
      <w:r>
        <w:rPr>
          <w:b/>
          <w:vertAlign w:val="superscript"/>
        </w:rPr>
        <w:t xml:space="preserve"> </w:t>
      </w:r>
      <w:r>
        <w:rPr>
          <w:b/>
        </w:rPr>
        <w:t>Yuli Marlina</w:t>
      </w:r>
      <w:r>
        <w:rPr>
          <w:b/>
          <w:vertAlign w:val="superscript"/>
          <w:lang w:val="id-ID"/>
        </w:rPr>
        <w:t>2)</w:t>
      </w:r>
      <w:r>
        <w:rPr>
          <w:b/>
          <w:vertAlign w:val="superscript"/>
        </w:rPr>
        <w:t xml:space="preserve"> </w:t>
      </w:r>
      <w:r>
        <w:rPr>
          <w:b/>
        </w:rPr>
        <w:t xml:space="preserve">, </w:t>
      </w:r>
      <w:r w:rsidR="00C70ED8">
        <w:rPr>
          <w:b/>
          <w:lang w:val="id-ID"/>
        </w:rPr>
        <w:t>Maryam Sulaeman</w:t>
      </w:r>
      <w:r>
        <w:rPr>
          <w:b/>
          <w:vertAlign w:val="superscript"/>
          <w:lang w:val="id-ID"/>
        </w:rPr>
        <w:t>3</w:t>
      </w:r>
      <w:r>
        <w:rPr>
          <w:b/>
          <w:vertAlign w:val="superscript"/>
        </w:rPr>
        <w:t>)</w:t>
      </w:r>
    </w:p>
    <w:p w:rsidR="006641BD" w:rsidRDefault="006641BD" w:rsidP="006641BD">
      <w:pPr>
        <w:pStyle w:val="Heading3"/>
        <w:spacing w:line="273" w:lineRule="exact"/>
        <w:jc w:val="center"/>
        <w:rPr>
          <w:b w:val="0"/>
          <w:lang w:val="id-ID"/>
        </w:rPr>
      </w:pPr>
    </w:p>
    <w:p w:rsidR="006641BD" w:rsidRPr="006641BD" w:rsidRDefault="006641BD" w:rsidP="000A70F0">
      <w:pPr>
        <w:spacing w:after="0" w:line="240" w:lineRule="auto"/>
        <w:ind w:right="27"/>
        <w:jc w:val="center"/>
        <w:rPr>
          <w:sz w:val="20"/>
          <w:lang w:val="id-ID"/>
        </w:rPr>
      </w:pPr>
      <w:r>
        <w:rPr>
          <w:sz w:val="20"/>
          <w:vertAlign w:val="superscript"/>
          <w:lang w:val="id-ID"/>
        </w:rPr>
        <w:t>1</w:t>
      </w:r>
      <w:r>
        <w:rPr>
          <w:sz w:val="20"/>
        </w:rPr>
        <w:t>Hukum, Fakultas Hukum, Universitas Islam Jakarta</w:t>
      </w:r>
    </w:p>
    <w:p w:rsidR="006641BD" w:rsidRDefault="006641BD" w:rsidP="000A70F0">
      <w:pPr>
        <w:spacing w:after="0" w:line="240" w:lineRule="auto"/>
        <w:ind w:right="27"/>
        <w:jc w:val="center"/>
        <w:rPr>
          <w:sz w:val="20"/>
        </w:rPr>
      </w:pPr>
      <w:r>
        <w:rPr>
          <w:sz w:val="20"/>
          <w:vertAlign w:val="superscript"/>
          <w:lang w:val="id-ID"/>
        </w:rPr>
        <w:t>2</w:t>
      </w:r>
      <w:r>
        <w:rPr>
          <w:sz w:val="20"/>
        </w:rPr>
        <w:t xml:space="preserve">PAI, </w:t>
      </w:r>
      <w:r>
        <w:rPr>
          <w:sz w:val="20"/>
          <w:lang w:val="id-ID"/>
        </w:rPr>
        <w:t>Fakultas</w:t>
      </w:r>
      <w:r>
        <w:rPr>
          <w:sz w:val="20"/>
        </w:rPr>
        <w:t xml:space="preserve"> PAI</w:t>
      </w:r>
      <w:r>
        <w:rPr>
          <w:sz w:val="20"/>
          <w:lang w:val="id-ID"/>
        </w:rPr>
        <w:t xml:space="preserve">, </w:t>
      </w:r>
      <w:r>
        <w:rPr>
          <w:sz w:val="20"/>
        </w:rPr>
        <w:t>Universitas Islam Jakarta</w:t>
      </w:r>
    </w:p>
    <w:p w:rsidR="006641BD" w:rsidRDefault="006641BD" w:rsidP="000A70F0">
      <w:pPr>
        <w:spacing w:after="0" w:line="240" w:lineRule="auto"/>
        <w:ind w:right="27"/>
        <w:jc w:val="center"/>
        <w:rPr>
          <w:sz w:val="20"/>
        </w:rPr>
      </w:pPr>
      <w:r>
        <w:rPr>
          <w:sz w:val="20"/>
          <w:vertAlign w:val="superscript"/>
          <w:lang w:val="id-ID"/>
        </w:rPr>
        <w:t>3</w:t>
      </w:r>
      <w:r>
        <w:rPr>
          <w:sz w:val="20"/>
        </w:rPr>
        <w:t xml:space="preserve">PAI, </w:t>
      </w:r>
      <w:r>
        <w:rPr>
          <w:sz w:val="20"/>
          <w:lang w:val="id-ID"/>
        </w:rPr>
        <w:t>Fakultas</w:t>
      </w:r>
      <w:r>
        <w:rPr>
          <w:sz w:val="20"/>
        </w:rPr>
        <w:t xml:space="preserve"> PAI</w:t>
      </w:r>
      <w:r>
        <w:rPr>
          <w:sz w:val="20"/>
          <w:lang w:val="id-ID"/>
        </w:rPr>
        <w:t xml:space="preserve">, </w:t>
      </w:r>
      <w:r>
        <w:rPr>
          <w:sz w:val="20"/>
        </w:rPr>
        <w:t>Universitas Islam Jakarta</w:t>
      </w:r>
    </w:p>
    <w:p w:rsidR="006641BD" w:rsidRDefault="006641BD" w:rsidP="000A70F0">
      <w:pPr>
        <w:spacing w:after="0" w:line="240" w:lineRule="auto"/>
        <w:ind w:right="27"/>
        <w:jc w:val="center"/>
        <w:rPr>
          <w:sz w:val="20"/>
        </w:rPr>
      </w:pPr>
    </w:p>
    <w:p w:rsidR="006641BD" w:rsidRDefault="006641BD" w:rsidP="000A70F0">
      <w:pPr>
        <w:spacing w:after="0" w:line="240" w:lineRule="auto"/>
        <w:ind w:right="27"/>
        <w:jc w:val="center"/>
        <w:rPr>
          <w:sz w:val="22"/>
        </w:rPr>
      </w:pPr>
      <w:r>
        <w:rPr>
          <w:b/>
          <w:lang w:val="id-ID"/>
        </w:rPr>
        <w:t>Correspondence author: Nur Aida</w:t>
      </w:r>
      <w:r>
        <w:rPr>
          <w:lang w:val="id-ID"/>
        </w:rPr>
        <w:t xml:space="preserve"> , </w:t>
      </w:r>
      <w:hyperlink r:id="rId9" w:history="1">
        <w:r w:rsidRPr="004C1A71">
          <w:rPr>
            <w:rStyle w:val="Hyperlink"/>
            <w:lang w:val="id-ID"/>
          </w:rPr>
          <w:t>nuraidah.dpb</w:t>
        </w:r>
        <w:r w:rsidRPr="004C1A71">
          <w:rPr>
            <w:rStyle w:val="Hyperlink"/>
          </w:rPr>
          <w:t>@gmail.com</w:t>
        </w:r>
      </w:hyperlink>
    </w:p>
    <w:p w:rsidR="006641BD" w:rsidRDefault="006641BD" w:rsidP="000A70F0">
      <w:pPr>
        <w:spacing w:before="17" w:line="312" w:lineRule="auto"/>
        <w:ind w:right="27"/>
        <w:jc w:val="center"/>
        <w:rPr>
          <w:lang w:val="id-ID"/>
        </w:rPr>
      </w:pPr>
      <w:r>
        <w:t>Jakarta</w:t>
      </w:r>
      <w:r>
        <w:rPr>
          <w:lang w:val="id-ID"/>
        </w:rPr>
        <w:t xml:space="preserve"> and </w:t>
      </w:r>
      <w:r>
        <w:t>Indonesia</w:t>
      </w:r>
    </w:p>
    <w:p w:rsidR="006641BD" w:rsidRDefault="006641BD" w:rsidP="005D5BB0">
      <w:pPr>
        <w:spacing w:after="0" w:line="240" w:lineRule="auto"/>
        <w:jc w:val="center"/>
        <w:rPr>
          <w:rFonts w:ascii="Arial" w:hAnsi="Arial" w:cs="Arial"/>
          <w:b/>
          <w:sz w:val="28"/>
          <w:szCs w:val="28"/>
          <w:lang w:val="id-ID"/>
        </w:rPr>
      </w:pPr>
    </w:p>
    <w:p w:rsidR="006641BD" w:rsidRDefault="006641BD" w:rsidP="005D5BB0">
      <w:pPr>
        <w:spacing w:after="0" w:line="240" w:lineRule="auto"/>
        <w:jc w:val="center"/>
        <w:rPr>
          <w:rFonts w:ascii="Arial" w:hAnsi="Arial" w:cs="Arial"/>
          <w:b/>
          <w:sz w:val="28"/>
          <w:szCs w:val="28"/>
          <w:lang w:val="id-ID"/>
        </w:rPr>
      </w:pPr>
    </w:p>
    <w:p w:rsidR="00A44042" w:rsidRPr="000A70F0" w:rsidRDefault="00A44042" w:rsidP="005D5BB0">
      <w:pPr>
        <w:ind w:left="709" w:right="1422"/>
        <w:jc w:val="center"/>
        <w:rPr>
          <w:b/>
          <w:szCs w:val="24"/>
        </w:rPr>
      </w:pPr>
      <w:r w:rsidRPr="000A70F0">
        <w:rPr>
          <w:b/>
          <w:szCs w:val="24"/>
        </w:rPr>
        <w:t xml:space="preserve">Abstract </w:t>
      </w:r>
    </w:p>
    <w:p w:rsidR="00A44042" w:rsidRPr="000A70F0" w:rsidRDefault="00A44042" w:rsidP="000A70F0">
      <w:pPr>
        <w:spacing w:after="0" w:line="240" w:lineRule="auto"/>
        <w:ind w:left="709" w:right="1423"/>
        <w:jc w:val="both"/>
        <w:rPr>
          <w:i/>
          <w:sz w:val="22"/>
        </w:rPr>
      </w:pPr>
      <w:r w:rsidRPr="000A70F0">
        <w:rPr>
          <w:i/>
          <w:sz w:val="22"/>
        </w:rPr>
        <w:t>The use of the internet in the globalization era, makes it easy for users to carry out their activities to cross the boundaries of the world through cyberspace. Those activities that are carried out are not only positive,</w:t>
      </w:r>
      <w:r w:rsidR="00970CBC" w:rsidRPr="000A70F0">
        <w:rPr>
          <w:i/>
          <w:sz w:val="22"/>
        </w:rPr>
        <w:t xml:space="preserve"> but actions that are unfamiliar </w:t>
      </w:r>
      <w:r w:rsidRPr="000A70F0">
        <w:rPr>
          <w:i/>
          <w:sz w:val="22"/>
        </w:rPr>
        <w:t>can be done through social media in the form of bullying. The sophistication of this electronic device is also dominated by its use by teenagers or the younger generation whose average age is school/student age. They</w:t>
      </w:r>
      <w:r w:rsidR="00970CBC" w:rsidRPr="000A70F0">
        <w:rPr>
          <w:i/>
          <w:sz w:val="22"/>
        </w:rPr>
        <w:t xml:space="preserve"> are </w:t>
      </w:r>
      <w:r w:rsidRPr="000A70F0">
        <w:rPr>
          <w:i/>
          <w:sz w:val="22"/>
        </w:rPr>
        <w:t xml:space="preserve"> often carry out </w:t>
      </w:r>
      <w:r w:rsidR="00970CBC" w:rsidRPr="000A70F0">
        <w:rPr>
          <w:i/>
          <w:sz w:val="22"/>
        </w:rPr>
        <w:t xml:space="preserve">their </w:t>
      </w:r>
      <w:r w:rsidRPr="000A70F0">
        <w:rPr>
          <w:i/>
          <w:sz w:val="22"/>
        </w:rPr>
        <w:t xml:space="preserve">activities through social media without thinking that the content and information provided can </w:t>
      </w:r>
      <w:r w:rsidR="00970CBC" w:rsidRPr="000A70F0">
        <w:rPr>
          <w:i/>
          <w:sz w:val="22"/>
        </w:rPr>
        <w:t xml:space="preserve">be </w:t>
      </w:r>
      <w:r w:rsidRPr="000A70F0">
        <w:rPr>
          <w:i/>
          <w:sz w:val="22"/>
        </w:rPr>
        <w:t>lead to</w:t>
      </w:r>
      <w:r w:rsidR="00970CBC" w:rsidRPr="000A70F0">
        <w:rPr>
          <w:i/>
          <w:sz w:val="22"/>
        </w:rPr>
        <w:t xml:space="preserve"> the</w:t>
      </w:r>
      <w:r w:rsidRPr="000A70F0">
        <w:rPr>
          <w:i/>
          <w:sz w:val="22"/>
        </w:rPr>
        <w:t xml:space="preserve"> legal consequences, especially the criminal law that ensnares them because</w:t>
      </w:r>
      <w:r w:rsidR="00970CBC" w:rsidRPr="000A70F0">
        <w:rPr>
          <w:i/>
          <w:sz w:val="22"/>
        </w:rPr>
        <w:t xml:space="preserve"> of their lack of unknowledgement to</w:t>
      </w:r>
      <w:r w:rsidRPr="000A70F0">
        <w:rPr>
          <w:i/>
          <w:sz w:val="22"/>
        </w:rPr>
        <w:t xml:space="preserve"> the information </w:t>
      </w:r>
      <w:r w:rsidR="00970CBC" w:rsidRPr="000A70F0">
        <w:rPr>
          <w:i/>
          <w:sz w:val="22"/>
        </w:rPr>
        <w:t xml:space="preserve">which </w:t>
      </w:r>
      <w:r w:rsidRPr="000A70F0">
        <w:rPr>
          <w:i/>
          <w:sz w:val="22"/>
        </w:rPr>
        <w:t xml:space="preserve">produced can be against the law. The method </w:t>
      </w:r>
      <w:r w:rsidR="00970CBC" w:rsidRPr="000A70F0">
        <w:rPr>
          <w:i/>
          <w:sz w:val="22"/>
        </w:rPr>
        <w:t>used is descriptive qualitative. The result is Perpetrators and victims of bullying generally know each other, so bullying can be referred to as another form of negative interaction in cyberspace.</w:t>
      </w:r>
    </w:p>
    <w:p w:rsidR="00A44042" w:rsidRPr="000A70F0" w:rsidRDefault="00A44042" w:rsidP="000A70F0">
      <w:pPr>
        <w:spacing w:after="0" w:line="240" w:lineRule="auto"/>
        <w:ind w:left="709" w:right="1423"/>
        <w:jc w:val="both"/>
        <w:rPr>
          <w:i/>
          <w:sz w:val="22"/>
        </w:rPr>
      </w:pPr>
      <w:r w:rsidRPr="000A70F0">
        <w:rPr>
          <w:sz w:val="22"/>
        </w:rPr>
        <w:t>Key words;</w:t>
      </w:r>
      <w:r w:rsidRPr="000A70F0">
        <w:rPr>
          <w:i/>
          <w:sz w:val="22"/>
        </w:rPr>
        <w:t xml:space="preserve"> Perpetrator-Victim,Cyberbullying, Senior High School</w:t>
      </w:r>
    </w:p>
    <w:p w:rsidR="00A44042" w:rsidRPr="000A70F0" w:rsidRDefault="00A44042" w:rsidP="005D5BB0">
      <w:pPr>
        <w:ind w:left="709" w:right="1422"/>
        <w:jc w:val="center"/>
        <w:rPr>
          <w:b/>
          <w:sz w:val="22"/>
        </w:rPr>
      </w:pPr>
    </w:p>
    <w:p w:rsidR="00454338" w:rsidRPr="000A70F0" w:rsidRDefault="00454338" w:rsidP="005D5BB0">
      <w:pPr>
        <w:ind w:left="709" w:right="1422"/>
        <w:jc w:val="center"/>
        <w:rPr>
          <w:b/>
          <w:szCs w:val="24"/>
        </w:rPr>
      </w:pPr>
      <w:r w:rsidRPr="000A70F0">
        <w:rPr>
          <w:b/>
          <w:szCs w:val="24"/>
        </w:rPr>
        <w:t>Abstrak</w:t>
      </w:r>
    </w:p>
    <w:p w:rsidR="005D5BB0" w:rsidRPr="000A70F0" w:rsidRDefault="00454338" w:rsidP="000A70F0">
      <w:pPr>
        <w:pStyle w:val="ListParagraph"/>
        <w:tabs>
          <w:tab w:val="left" w:pos="709"/>
        </w:tabs>
        <w:spacing w:after="0" w:line="240" w:lineRule="auto"/>
        <w:ind w:left="709" w:right="1444"/>
        <w:jc w:val="both"/>
        <w:rPr>
          <w:rFonts w:cs="Times New Roman"/>
          <w:i/>
          <w:sz w:val="22"/>
          <w:lang w:val="id-ID"/>
        </w:rPr>
      </w:pPr>
      <w:r w:rsidRPr="000A70F0">
        <w:rPr>
          <w:rFonts w:cs="Times New Roman"/>
          <w:i/>
          <w:sz w:val="22"/>
        </w:rPr>
        <w:t xml:space="preserve">Penggunaan internet dalam era globalisasi, </w:t>
      </w:r>
      <w:r w:rsidR="00325EA1" w:rsidRPr="000A70F0">
        <w:rPr>
          <w:rFonts w:cs="Times New Roman"/>
          <w:i/>
          <w:sz w:val="22"/>
        </w:rPr>
        <w:t>memberi kemudahan bagi penguna melakukan aktifitasnya sampai melewati bat</w:t>
      </w:r>
      <w:r w:rsidR="00EA2ADE" w:rsidRPr="000A70F0">
        <w:rPr>
          <w:rFonts w:cs="Times New Roman"/>
          <w:i/>
          <w:sz w:val="22"/>
        </w:rPr>
        <w:t>as dunia melalui dunia maya. Ak</w:t>
      </w:r>
      <w:r w:rsidR="00325EA1" w:rsidRPr="000A70F0">
        <w:rPr>
          <w:rFonts w:cs="Times New Roman"/>
          <w:i/>
          <w:sz w:val="22"/>
        </w:rPr>
        <w:t>tifitas yang dilakukan tidak saja yang bersifat positif, namun tindakan perbuatan yang tidak disenangipun dapat dilakukan melalui media sosia</w:t>
      </w:r>
      <w:r w:rsidR="002E1A1D" w:rsidRPr="000A70F0">
        <w:rPr>
          <w:rFonts w:cs="Times New Roman"/>
          <w:i/>
          <w:sz w:val="22"/>
        </w:rPr>
        <w:t>l dalam bentuk bullying.</w:t>
      </w:r>
      <w:r w:rsidR="00325EA1" w:rsidRPr="000A70F0">
        <w:rPr>
          <w:rFonts w:cs="Times New Roman"/>
          <w:i/>
          <w:sz w:val="22"/>
        </w:rPr>
        <w:t xml:space="preserve"> Kecanggihan alat elektronik ini </w:t>
      </w:r>
      <w:r w:rsidR="00EB5FA1" w:rsidRPr="000A70F0">
        <w:rPr>
          <w:rFonts w:cs="Times New Roman"/>
          <w:i/>
          <w:sz w:val="22"/>
        </w:rPr>
        <w:t xml:space="preserve">juga </w:t>
      </w:r>
      <w:r w:rsidR="00325EA1" w:rsidRPr="000A70F0">
        <w:rPr>
          <w:rFonts w:cs="Times New Roman"/>
          <w:i/>
          <w:sz w:val="22"/>
        </w:rPr>
        <w:t xml:space="preserve">didominasi </w:t>
      </w:r>
      <w:r w:rsidR="00EB5FA1" w:rsidRPr="000A70F0">
        <w:rPr>
          <w:rFonts w:cs="Times New Roman"/>
          <w:i/>
          <w:sz w:val="22"/>
        </w:rPr>
        <w:t xml:space="preserve">pemakaiannya </w:t>
      </w:r>
      <w:r w:rsidR="00325EA1" w:rsidRPr="000A70F0">
        <w:rPr>
          <w:rFonts w:cs="Times New Roman"/>
          <w:i/>
          <w:sz w:val="22"/>
        </w:rPr>
        <w:t xml:space="preserve">oleh remaja atau generasi muda yang usianya rata-rata adalah usia sekolah/pelajar. Mereka acapkali melakukan aktifitas melalui media sosial tanpa berpikir bahwa isi dan informasi yang diberikan </w:t>
      </w:r>
      <w:r w:rsidR="00EB5FA1" w:rsidRPr="000A70F0">
        <w:rPr>
          <w:rFonts w:cs="Times New Roman"/>
          <w:i/>
          <w:sz w:val="22"/>
        </w:rPr>
        <w:t>dapat</w:t>
      </w:r>
      <w:r w:rsidR="00325EA1" w:rsidRPr="000A70F0">
        <w:rPr>
          <w:rFonts w:cs="Times New Roman"/>
          <w:i/>
          <w:sz w:val="22"/>
        </w:rPr>
        <w:t xml:space="preserve"> </w:t>
      </w:r>
      <w:r w:rsidR="00325EA1" w:rsidRPr="000A70F0">
        <w:rPr>
          <w:rFonts w:cs="Times New Roman"/>
          <w:i/>
          <w:sz w:val="22"/>
        </w:rPr>
        <w:lastRenderedPageBreak/>
        <w:t>menimbulkan</w:t>
      </w:r>
      <w:r w:rsidR="000A5D2F" w:rsidRPr="000A70F0">
        <w:rPr>
          <w:rFonts w:cs="Times New Roman"/>
          <w:i/>
          <w:sz w:val="22"/>
        </w:rPr>
        <w:t xml:space="preserve"> akibat hukum, terutama hukum Pidana yang menjerat mereka karena kurangnya pengetahuan bahwa informasi yang dibuat </w:t>
      </w:r>
      <w:r w:rsidR="00EB5FA1" w:rsidRPr="000A70F0">
        <w:rPr>
          <w:rFonts w:cs="Times New Roman"/>
          <w:i/>
          <w:sz w:val="22"/>
        </w:rPr>
        <w:t xml:space="preserve">dapat </w:t>
      </w:r>
      <w:r w:rsidR="000A5D2F" w:rsidRPr="000A70F0">
        <w:rPr>
          <w:rFonts w:cs="Times New Roman"/>
          <w:i/>
          <w:sz w:val="22"/>
        </w:rPr>
        <w:t>bersifat melawan hukum.</w:t>
      </w:r>
      <w:r w:rsidR="002E1A1D" w:rsidRPr="000A70F0">
        <w:rPr>
          <w:rFonts w:cs="Times New Roman"/>
          <w:i/>
          <w:sz w:val="22"/>
        </w:rPr>
        <w:t xml:space="preserve"> Metode yang</w:t>
      </w:r>
      <w:r w:rsidR="00EB5FA1" w:rsidRPr="000A70F0">
        <w:rPr>
          <w:rFonts w:cs="Times New Roman"/>
          <w:i/>
          <w:sz w:val="22"/>
        </w:rPr>
        <w:t xml:space="preserve"> </w:t>
      </w:r>
      <w:r w:rsidR="002E1A1D" w:rsidRPr="000A70F0">
        <w:rPr>
          <w:rFonts w:cs="Times New Roman"/>
          <w:i/>
          <w:sz w:val="22"/>
        </w:rPr>
        <w:t>digunakan adalah diskriptif  kualitatif</w:t>
      </w:r>
      <w:r w:rsidR="00EB5FA1" w:rsidRPr="000A70F0">
        <w:rPr>
          <w:rFonts w:cs="Times New Roman"/>
          <w:i/>
          <w:sz w:val="22"/>
        </w:rPr>
        <w:t>.</w:t>
      </w:r>
      <w:r w:rsidR="00970CBC" w:rsidRPr="000A70F0">
        <w:rPr>
          <w:rFonts w:cs="Times New Roman"/>
          <w:i/>
          <w:sz w:val="22"/>
        </w:rPr>
        <w:t xml:space="preserve">  Pelaku dan korban perundungan umumnya saling mengenal, sehingga perbuatan perundungan dapat disebut sebagai  bentuk lain dari interaksi negatif dalam dunia maya.</w:t>
      </w:r>
    </w:p>
    <w:p w:rsidR="0012699E" w:rsidRPr="000A70F0" w:rsidRDefault="002E1A1D" w:rsidP="000A70F0">
      <w:pPr>
        <w:tabs>
          <w:tab w:val="left" w:pos="709"/>
        </w:tabs>
        <w:spacing w:after="0" w:line="240" w:lineRule="auto"/>
        <w:ind w:left="709" w:right="1423"/>
        <w:jc w:val="both"/>
        <w:rPr>
          <w:rFonts w:cs="Times New Roman"/>
          <w:i/>
          <w:sz w:val="22"/>
        </w:rPr>
      </w:pPr>
      <w:r w:rsidRPr="000A70F0">
        <w:rPr>
          <w:rFonts w:cs="Times New Roman"/>
          <w:sz w:val="22"/>
        </w:rPr>
        <w:t xml:space="preserve">Kata Kunci : </w:t>
      </w:r>
      <w:r w:rsidRPr="000A70F0">
        <w:rPr>
          <w:rFonts w:cs="Times New Roman"/>
          <w:i/>
          <w:sz w:val="22"/>
        </w:rPr>
        <w:t>Pelaku-Korban, Cyberbullying, SMA.</w:t>
      </w:r>
    </w:p>
    <w:p w:rsidR="0012699E" w:rsidRDefault="0012699E" w:rsidP="0012699E">
      <w:pPr>
        <w:ind w:firstLine="720"/>
        <w:rPr>
          <w:rFonts w:ascii="Arial" w:hAnsi="Arial" w:cs="Arial"/>
          <w:sz w:val="20"/>
          <w:szCs w:val="20"/>
        </w:rPr>
      </w:pPr>
    </w:p>
    <w:p w:rsidR="00970CBC" w:rsidRDefault="00970CBC" w:rsidP="0012699E">
      <w:pPr>
        <w:ind w:firstLine="720"/>
        <w:rPr>
          <w:rFonts w:ascii="Arial" w:hAnsi="Arial" w:cs="Arial"/>
          <w:sz w:val="20"/>
          <w:szCs w:val="20"/>
        </w:rPr>
      </w:pPr>
    </w:p>
    <w:p w:rsidR="002E59A2" w:rsidRPr="000A70F0" w:rsidRDefault="000A70F0" w:rsidP="000A70F0">
      <w:pPr>
        <w:spacing w:after="0" w:line="360" w:lineRule="auto"/>
        <w:rPr>
          <w:rFonts w:cs="Times New Roman"/>
          <w:b/>
          <w:szCs w:val="24"/>
        </w:rPr>
      </w:pPr>
      <w:r w:rsidRPr="000A70F0">
        <w:rPr>
          <w:rFonts w:cs="Times New Roman"/>
          <w:b/>
          <w:szCs w:val="24"/>
        </w:rPr>
        <w:t>PENDAHULUAN</w:t>
      </w:r>
    </w:p>
    <w:p w:rsidR="002E59A2" w:rsidRPr="00970CBC" w:rsidRDefault="0012699E" w:rsidP="00F15696">
      <w:pPr>
        <w:pStyle w:val="ListParagraph"/>
        <w:spacing w:after="0" w:line="360" w:lineRule="auto"/>
        <w:ind w:left="0" w:firstLine="851"/>
        <w:jc w:val="both"/>
        <w:rPr>
          <w:rFonts w:cs="Times New Roman"/>
          <w:szCs w:val="24"/>
        </w:rPr>
      </w:pPr>
      <w:r w:rsidRPr="00970CBC">
        <w:rPr>
          <w:rFonts w:cs="Times New Roman"/>
          <w:szCs w:val="24"/>
        </w:rPr>
        <w:t xml:space="preserve">Globalisasi yang disertai perkembangan teknologi yang begitu pesat, </w:t>
      </w:r>
      <w:r w:rsidR="0046009F" w:rsidRPr="00970CBC">
        <w:rPr>
          <w:rFonts w:cs="Times New Roman"/>
          <w:szCs w:val="24"/>
        </w:rPr>
        <w:t xml:space="preserve">mempengaruhi gaya hidup masyarakat yang mengakibatkan perubahan pola pikir dan </w:t>
      </w:r>
      <w:r w:rsidR="00F15696">
        <w:rPr>
          <w:rFonts w:cs="Times New Roman"/>
          <w:szCs w:val="24"/>
        </w:rPr>
        <w:t xml:space="preserve">kebiasaan yang hidup </w:t>
      </w:r>
      <w:r w:rsidR="0046009F" w:rsidRPr="00970CBC">
        <w:rPr>
          <w:rFonts w:cs="Times New Roman"/>
          <w:szCs w:val="24"/>
        </w:rPr>
        <w:t xml:space="preserve"> di masyarakat.</w:t>
      </w:r>
      <w:r w:rsidR="00D94BDA" w:rsidRPr="00970CBC">
        <w:rPr>
          <w:rFonts w:cs="Times New Roman"/>
          <w:szCs w:val="24"/>
        </w:rPr>
        <w:t xml:space="preserve"> Ben</w:t>
      </w:r>
      <w:r w:rsidR="00F15696">
        <w:rPr>
          <w:rFonts w:cs="Times New Roman"/>
          <w:szCs w:val="24"/>
        </w:rPr>
        <w:t xml:space="preserve">tuk kemajuan teknologi komunikasi dan informasi </w:t>
      </w:r>
      <w:r w:rsidR="00D94BDA" w:rsidRPr="00970CBC">
        <w:rPr>
          <w:rFonts w:cs="Times New Roman"/>
          <w:szCs w:val="24"/>
        </w:rPr>
        <w:t>dikenal oleh masyarakat sebagai media sosial, berbagai jenis media sosial yang tersebar dan populer dimasyarakat, seperti Facebook, Twitter, Whatsapp, blog, Youtube, Instagram, Line</w:t>
      </w:r>
      <w:r w:rsidR="00F72930" w:rsidRPr="00970CBC">
        <w:rPr>
          <w:rFonts w:cs="Times New Roman"/>
          <w:szCs w:val="24"/>
        </w:rPr>
        <w:t xml:space="preserve"> (laman </w:t>
      </w:r>
      <w:r w:rsidR="00F72930" w:rsidRPr="00970CBC">
        <w:rPr>
          <w:rFonts w:cs="Times New Roman"/>
          <w:i/>
          <w:szCs w:val="24"/>
        </w:rPr>
        <w:t>Kozio.com</w:t>
      </w:r>
      <w:r w:rsidR="00F72930" w:rsidRPr="00970CBC">
        <w:rPr>
          <w:rFonts w:cs="Times New Roman"/>
          <w:szCs w:val="24"/>
        </w:rPr>
        <w:t>, Kamis 10/6/2021)</w:t>
      </w:r>
      <w:r w:rsidR="00C04FFC" w:rsidRPr="00970CBC">
        <w:rPr>
          <w:rFonts w:cs="Times New Roman"/>
          <w:szCs w:val="24"/>
        </w:rPr>
        <w:t>.</w:t>
      </w:r>
    </w:p>
    <w:p w:rsidR="002E59A2" w:rsidRPr="00970CBC" w:rsidRDefault="00C04FFC" w:rsidP="00970CBC">
      <w:pPr>
        <w:pStyle w:val="ListParagraph"/>
        <w:spacing w:after="0" w:line="360" w:lineRule="auto"/>
        <w:ind w:left="0" w:firstLine="851"/>
        <w:jc w:val="both"/>
        <w:rPr>
          <w:rFonts w:cs="Times New Roman"/>
          <w:szCs w:val="24"/>
        </w:rPr>
      </w:pPr>
      <w:r w:rsidRPr="00970CBC">
        <w:rPr>
          <w:rFonts w:cs="Times New Roman"/>
          <w:szCs w:val="24"/>
        </w:rPr>
        <w:t>Melalui Media sosial yang semakin berkembang, banyak informasi yang dengan mudah menyebar di masyarakat. Penyebaran informasi yang begitu pesat, mempengarui pemikiran masyarakat baik gaya hidup, cara pandang, serta budaya yang hidup ditengah-tengah m</w:t>
      </w:r>
      <w:r w:rsidR="00F15696">
        <w:rPr>
          <w:rFonts w:cs="Times New Roman"/>
          <w:szCs w:val="24"/>
        </w:rPr>
        <w:t xml:space="preserve">asyarakat. Dengan teknologi yang terus berkembang, </w:t>
      </w:r>
      <w:r w:rsidRPr="00970CBC">
        <w:rPr>
          <w:rFonts w:cs="Times New Roman"/>
          <w:szCs w:val="24"/>
        </w:rPr>
        <w:t xml:space="preserve"> manusi</w:t>
      </w:r>
      <w:r w:rsidR="00EA2ADE" w:rsidRPr="00970CBC">
        <w:rPr>
          <w:rFonts w:cs="Times New Roman"/>
          <w:szCs w:val="24"/>
        </w:rPr>
        <w:t>a</w:t>
      </w:r>
      <w:r w:rsidRPr="00970CBC">
        <w:rPr>
          <w:rFonts w:cs="Times New Roman"/>
          <w:szCs w:val="24"/>
        </w:rPr>
        <w:t xml:space="preserve"> diajak berdialog, mengas</w:t>
      </w:r>
      <w:r w:rsidR="00EA2ADE" w:rsidRPr="00970CBC">
        <w:rPr>
          <w:rFonts w:cs="Times New Roman"/>
          <w:szCs w:val="24"/>
        </w:rPr>
        <w:t>ah ketajaman nalar da psikologi</w:t>
      </w:r>
      <w:r w:rsidRPr="00970CBC">
        <w:rPr>
          <w:rFonts w:cs="Times New Roman"/>
          <w:szCs w:val="24"/>
        </w:rPr>
        <w:t xml:space="preserve">nya dengan alam yang </w:t>
      </w:r>
      <w:r w:rsidRPr="00F15696">
        <w:rPr>
          <w:rFonts w:cs="Times New Roman"/>
          <w:color w:val="000000" w:themeColor="text1"/>
          <w:szCs w:val="24"/>
        </w:rPr>
        <w:t xml:space="preserve">hanya tampak pada layar, namun sebenarnya mendiskripsikan realitas kehidupan manusia. </w:t>
      </w:r>
      <w:r w:rsidR="00F15696" w:rsidRPr="00F15696">
        <w:rPr>
          <w:rFonts w:cs="Times New Roman"/>
          <w:bCs/>
          <w:color w:val="000000" w:themeColor="text1"/>
          <w:szCs w:val="24"/>
        </w:rPr>
        <w:t>Namun,</w:t>
      </w:r>
      <w:r w:rsidR="00F15696" w:rsidRPr="00F15696">
        <w:rPr>
          <w:rFonts w:cs="Times New Roman"/>
          <w:color w:val="000000" w:themeColor="text1"/>
          <w:szCs w:val="24"/>
          <w:shd w:val="clear" w:color="auto" w:fill="FFFFFF"/>
        </w:rPr>
        <w:t xml:space="preserve"> tidak </w:t>
      </w:r>
      <w:r w:rsidR="00F15696" w:rsidRPr="00F15696">
        <w:rPr>
          <w:rFonts w:cs="Times New Roman"/>
          <w:bCs/>
          <w:color w:val="000000" w:themeColor="text1"/>
          <w:szCs w:val="24"/>
        </w:rPr>
        <w:t>dapat</w:t>
      </w:r>
      <w:r w:rsidR="00F15696" w:rsidRPr="00F15696">
        <w:rPr>
          <w:rFonts w:cs="Times New Roman"/>
          <w:color w:val="000000" w:themeColor="text1"/>
          <w:szCs w:val="24"/>
          <w:shd w:val="clear" w:color="auto" w:fill="FFFFFF"/>
        </w:rPr>
        <w:t xml:space="preserve"> disangkal bahwa </w:t>
      </w:r>
      <w:r w:rsidR="00F15696" w:rsidRPr="00F15696">
        <w:rPr>
          <w:rFonts w:cs="Times New Roman"/>
          <w:bCs/>
          <w:color w:val="000000" w:themeColor="text1"/>
          <w:szCs w:val="24"/>
        </w:rPr>
        <w:t>pesan</w:t>
      </w:r>
      <w:r w:rsidR="00F15696" w:rsidRPr="00F15696">
        <w:rPr>
          <w:rFonts w:cs="Times New Roman"/>
          <w:color w:val="000000" w:themeColor="text1"/>
          <w:szCs w:val="24"/>
          <w:shd w:val="clear" w:color="auto" w:fill="FFFFFF"/>
        </w:rPr>
        <w:t xml:space="preserve"> yang </w:t>
      </w:r>
      <w:r w:rsidR="00F15696" w:rsidRPr="00F15696">
        <w:rPr>
          <w:rFonts w:cs="Times New Roman"/>
          <w:bCs/>
          <w:color w:val="000000" w:themeColor="text1"/>
          <w:szCs w:val="24"/>
        </w:rPr>
        <w:t>disiarkan</w:t>
      </w:r>
      <w:r w:rsidR="00F15696" w:rsidRPr="00F15696">
        <w:rPr>
          <w:rFonts w:cs="Times New Roman"/>
          <w:color w:val="000000" w:themeColor="text1"/>
          <w:szCs w:val="24"/>
          <w:shd w:val="clear" w:color="auto" w:fill="FFFFFF"/>
        </w:rPr>
        <w:t xml:space="preserve"> melalui media elektronik dapat </w:t>
      </w:r>
      <w:r w:rsidR="00F15696" w:rsidRPr="00F15696">
        <w:rPr>
          <w:rFonts w:cs="Times New Roman"/>
          <w:bCs/>
          <w:color w:val="000000" w:themeColor="text1"/>
          <w:szCs w:val="24"/>
        </w:rPr>
        <w:t>mendorong khalayak untuk terlibat dalam</w:t>
      </w:r>
      <w:r w:rsidR="00F15696" w:rsidRPr="00F15696">
        <w:rPr>
          <w:rFonts w:cs="Times New Roman"/>
          <w:color w:val="000000" w:themeColor="text1"/>
          <w:szCs w:val="24"/>
          <w:shd w:val="clear" w:color="auto" w:fill="FFFFFF"/>
        </w:rPr>
        <w:t xml:space="preserve"> perilaku </w:t>
      </w:r>
      <w:r w:rsidR="00F15696" w:rsidRPr="00F15696">
        <w:rPr>
          <w:rFonts w:cs="Times New Roman"/>
          <w:bCs/>
          <w:color w:val="000000" w:themeColor="text1"/>
          <w:szCs w:val="24"/>
        </w:rPr>
        <w:t>pro-sosial dan anti-sosial</w:t>
      </w:r>
      <w:r w:rsidR="00F15696">
        <w:rPr>
          <w:rFonts w:ascii="Arial" w:hAnsi="Arial" w:cs="Arial"/>
          <w:b/>
          <w:bCs/>
          <w:color w:val="37AC8E"/>
          <w:sz w:val="21"/>
          <w:szCs w:val="21"/>
        </w:rPr>
        <w:t>.</w:t>
      </w:r>
      <w:r w:rsidR="00A6778D" w:rsidRPr="00970CBC">
        <w:rPr>
          <w:rFonts w:cs="Times New Roman"/>
          <w:szCs w:val="24"/>
        </w:rPr>
        <w:t xml:space="preserve"> </w:t>
      </w:r>
      <w:r w:rsidR="00A6778D" w:rsidRPr="00970CBC">
        <w:rPr>
          <w:rFonts w:cs="Times New Roman"/>
          <w:szCs w:val="24"/>
        </w:rPr>
        <w:fldChar w:fldCharType="begin" w:fldLock="1"/>
      </w:r>
      <w:r w:rsidR="00A6778D" w:rsidRPr="00970CBC">
        <w:rPr>
          <w:rFonts w:cs="Times New Roman"/>
          <w:szCs w:val="24"/>
        </w:rPr>
        <w:instrText>ADDIN CSL_CITATION {"citationItems":[{"id":"ITEM-1","itemData":{"DOI":"10.21009/jkkp.081.09","ISSN":"2303-2375","abstract":"Abstrak \r Penelitian ini bertujuan untuk mengidentifikasi fenomena nomophobia pada anak usia dini di wilayah perdesaan dan perkotaan, menganalisis perbedaan perilaku nomophobia dan perilaku sosial antara kedua wilayah, serta menganalisis hubungan perilaku nomophobia terhadap perilaku sosial. Penelitian ini dilakukan di dua wilayah yaitu di Kabupaten Kuningan (representatif wilayah perdesaan) dan Kota Depok (representatif wilayah perkotaan) dengan responden masing-masing sebanyak 50 orang, sehingga total responden adalah 100 orang. Data yang dikumpulkan dari penelitian ini adalah perilaku nomophobia yang menggunakan instrumen NMP-Q (Yildirim,2015) dan perilaku sosial diukur berdasarkan dimensi yang dikembangkan oleh Hurlock (1978) yang terdiri atas perilaku prososial dan antisosial. Melalui uji independent sample t-test, hasil penelitian menunjukkan tidak ada perbedaan signifikan pada perilaku nomophobia antara wilayah perdesaan dan perkotaan. Skor rata-rata perilaku nomophobia di perdesaan adalah 35,61 sedangkan di perkotaan adalah 35,72 yang termasuk kategori rendah. Perilaku sosial di kedua wilayah sebagian besar menunjukkan kategori tinggi (64%) dan tidak ada perbedaan perilaku sosial secara umum baik di perdesaan maupun perkotaan. Hasil uji korelasi menunjukkan tidak adanya hubungan signifikan antara perilaku nomophobia dan perilaku sosial namun koefisien korelasi negatif yaitu -0,085 menjadi indikasi bahwa semakin tinggi perilaku nomophobia maka akan semakin rendah perilaku sosial anak usia dini. Hal ini perlu mendapat perhatian bersama, mengingat dampak buruk yang dapat ditimbulkan dari adanya fenomena nomophobia terutama pada anak usia dini.\r Kata Kunci: anak usia dini, nomophobia, perilaku sosial\r  \r Nomophobia Phenomenons in Early Childhood based on Regional Typology and       Its Relationship to Prosocial and Antisocial Behaviors\r Abstract\r This study aims to identify the phenomenon of nomophobia in early childhood in rural and urban areas, to analyze differences in nomophobic behavior and social behavior between the two regions and to analyze the relationship between nomophobic behavior and social behavior. This research was conducted in two areas, namely Kuningan District (rural area representative) and Depok City (urban area representative) with 50 respondents each, so that the total number of respondents was 100 people. The data collected from this study were nomophobic behavior using the NMP-Q instrument (Yildirim, 2015) and social behavi…","author":[{"dropping-particle":"","family":"Novita","given":"Dian","non-dropping-particle":"","parse-names":false,"suffix":""},{"dropping-particle":"","family":"Martiastuti","given":"Kenty","non-dropping-particle":"","parse-names":false,"suffix":""}],"container-title":"JKKP (Jurnal Kesejahteraan Keluarga dan Pendidikan)","id":"ITEM-1","issue":"01","issued":{"date-parts":[["2021"]]},"title":"FENOMENA NOMOPHOBIA PADA ANAK USIA DINI BERDASARKAN TIPOLOGI WILAYAH DAN HUBUNGANNYA TERHADAP PERILAKU PROSOSIAL DAN ANTISOSIAL","type":"article-journal","volume":"8"},"uris":["http://www.mendeley.com/documents/?uuid=304d729c-f4b2-3baf-b885-46a3b8325b15"]}],"mendeley":{"formattedCitation":"(Novita &amp; Martiastuti, 2021)","plainTextFormattedCitation":"(Novita &amp; Martiastuti, 2021)","previouslyFormattedCitation":"(Novita &amp; Martiastuti, 2021)"},"properties":{"noteIndex":0},"schema":"https://github.com/citation-style-language/schema/raw/master/csl-citation.json"}</w:instrText>
      </w:r>
      <w:r w:rsidR="00A6778D" w:rsidRPr="00970CBC">
        <w:rPr>
          <w:rFonts w:cs="Times New Roman"/>
          <w:szCs w:val="24"/>
        </w:rPr>
        <w:fldChar w:fldCharType="separate"/>
      </w:r>
      <w:r w:rsidR="00A6778D" w:rsidRPr="00970CBC">
        <w:rPr>
          <w:rFonts w:cs="Times New Roman"/>
          <w:noProof/>
          <w:szCs w:val="24"/>
        </w:rPr>
        <w:t>(Novita &amp; Martiastuti, 2021)</w:t>
      </w:r>
      <w:r w:rsidR="00A6778D" w:rsidRPr="00970CBC">
        <w:rPr>
          <w:rFonts w:cs="Times New Roman"/>
          <w:szCs w:val="24"/>
        </w:rPr>
        <w:fldChar w:fldCharType="end"/>
      </w:r>
    </w:p>
    <w:p w:rsidR="003D6FBF" w:rsidRPr="00E9726D" w:rsidRDefault="00832EA9" w:rsidP="00970CBC">
      <w:pPr>
        <w:pStyle w:val="ListParagraph"/>
        <w:spacing w:after="0" w:line="360" w:lineRule="auto"/>
        <w:ind w:left="0" w:firstLine="851"/>
        <w:jc w:val="both"/>
        <w:rPr>
          <w:rFonts w:cs="Times New Roman"/>
          <w:i/>
          <w:color w:val="000000" w:themeColor="text1"/>
          <w:szCs w:val="24"/>
        </w:rPr>
      </w:pPr>
      <w:r w:rsidRPr="00970CBC">
        <w:rPr>
          <w:rFonts w:cs="Times New Roman"/>
          <w:szCs w:val="24"/>
        </w:rPr>
        <w:t>Hampir semua jejaring sosial digunakan oleh masyarakat, terutama generasi muda</w:t>
      </w:r>
      <w:r w:rsidR="005C30A3" w:rsidRPr="00970CBC">
        <w:rPr>
          <w:rFonts w:cs="Times New Roman"/>
          <w:szCs w:val="24"/>
        </w:rPr>
        <w:t xml:space="preserve">, Dalam laporan berjudul </w:t>
      </w:r>
      <w:r w:rsidR="00F15696">
        <w:rPr>
          <w:rFonts w:ascii="Arial" w:hAnsi="Arial" w:cs="Arial"/>
          <w:color w:val="000000"/>
          <w:sz w:val="21"/>
          <w:szCs w:val="21"/>
          <w:shd w:val="clear" w:color="auto" w:fill="FFFFFF"/>
        </w:rPr>
        <w:t xml:space="preserve">Digital 2021: </w:t>
      </w:r>
      <w:r w:rsidR="00F15696" w:rsidRPr="00F15696">
        <w:rPr>
          <w:rFonts w:cs="Times New Roman"/>
          <w:color w:val="000000" w:themeColor="text1"/>
          <w:szCs w:val="24"/>
          <w:shd w:val="clear" w:color="auto" w:fill="FFFFFF"/>
        </w:rPr>
        <w:t xml:space="preserve">Digital </w:t>
      </w:r>
      <w:r w:rsidR="00F15696" w:rsidRPr="00F15696">
        <w:rPr>
          <w:rFonts w:cs="Times New Roman"/>
          <w:bCs/>
          <w:color w:val="000000" w:themeColor="text1"/>
          <w:szCs w:val="24"/>
        </w:rPr>
        <w:t>Situation Update menunjukkan 170 juta</w:t>
      </w:r>
      <w:r w:rsidR="00F15696" w:rsidRPr="00F15696">
        <w:rPr>
          <w:rFonts w:cs="Times New Roman"/>
          <w:color w:val="000000" w:themeColor="text1"/>
          <w:szCs w:val="24"/>
          <w:shd w:val="clear" w:color="auto" w:fill="FFFFFF"/>
        </w:rPr>
        <w:t xml:space="preserve"> dari 274,9 juta penduduk </w:t>
      </w:r>
      <w:r w:rsidR="00F15696" w:rsidRPr="00F15696">
        <w:rPr>
          <w:rFonts w:cs="Times New Roman"/>
          <w:bCs/>
          <w:color w:val="000000" w:themeColor="text1"/>
          <w:szCs w:val="24"/>
        </w:rPr>
        <w:t>Indonesia</w:t>
      </w:r>
      <w:r w:rsidR="00F15696" w:rsidRPr="00F15696">
        <w:rPr>
          <w:rFonts w:cs="Times New Roman"/>
          <w:color w:val="000000" w:themeColor="text1"/>
          <w:szCs w:val="24"/>
          <w:shd w:val="clear" w:color="auto" w:fill="FFFFFF"/>
        </w:rPr>
        <w:t xml:space="preserve"> telah menggunakan media sosial</w:t>
      </w:r>
      <w:r w:rsidR="00F15696">
        <w:rPr>
          <w:rFonts w:ascii="Arial" w:hAnsi="Arial" w:cs="Arial"/>
          <w:color w:val="000000"/>
          <w:sz w:val="21"/>
          <w:szCs w:val="21"/>
          <w:shd w:val="clear" w:color="auto" w:fill="FFFFFF"/>
        </w:rPr>
        <w:t xml:space="preserve">. </w:t>
      </w:r>
      <w:r w:rsidR="00E9726D" w:rsidRPr="00E9726D">
        <w:rPr>
          <w:rFonts w:cs="Times New Roman"/>
          <w:bCs/>
          <w:szCs w:val="24"/>
        </w:rPr>
        <w:t>Pada</w:t>
      </w:r>
      <w:r w:rsidR="00E9726D" w:rsidRPr="00E9726D">
        <w:rPr>
          <w:rFonts w:cs="Times New Roman"/>
          <w:szCs w:val="24"/>
        </w:rPr>
        <w:t xml:space="preserve"> periode yang </w:t>
      </w:r>
      <w:r w:rsidR="00E9726D" w:rsidRPr="00E9726D">
        <w:rPr>
          <w:rFonts w:cs="Times New Roman"/>
          <w:bCs/>
          <w:szCs w:val="24"/>
        </w:rPr>
        <w:t>sama, jumlah</w:t>
      </w:r>
      <w:r w:rsidR="00E9726D" w:rsidRPr="00E9726D">
        <w:rPr>
          <w:rFonts w:cs="Times New Roman"/>
          <w:szCs w:val="24"/>
        </w:rPr>
        <w:t xml:space="preserve"> pengguna internet di Indonesia </w:t>
      </w:r>
      <w:r w:rsidR="00E9726D" w:rsidRPr="00E9726D">
        <w:rPr>
          <w:rFonts w:cs="Times New Roman"/>
          <w:bCs/>
          <w:szCs w:val="24"/>
        </w:rPr>
        <w:t>mencapai 22,6</w:t>
      </w:r>
      <w:r w:rsidR="00E9726D" w:rsidRPr="00E9726D">
        <w:rPr>
          <w:rFonts w:cs="Times New Roman"/>
          <w:szCs w:val="24"/>
        </w:rPr>
        <w:t xml:space="preserve"> juta. </w:t>
      </w:r>
      <w:r w:rsidR="00E9726D" w:rsidRPr="00E9726D">
        <w:rPr>
          <w:rFonts w:cs="Times New Roman"/>
          <w:bCs/>
          <w:szCs w:val="24"/>
        </w:rPr>
        <w:t>Sebagian besar pengguna media sosial di Indonesia</w:t>
      </w:r>
      <w:r w:rsidR="00E9726D" w:rsidRPr="00E9726D">
        <w:rPr>
          <w:rFonts w:cs="Times New Roman"/>
          <w:szCs w:val="24"/>
        </w:rPr>
        <w:t xml:space="preserve"> yang lebih dikenal dengan </w:t>
      </w:r>
      <w:r w:rsidR="00E9726D" w:rsidRPr="00E9726D">
        <w:rPr>
          <w:rFonts w:cs="Times New Roman"/>
          <w:bCs/>
          <w:szCs w:val="24"/>
        </w:rPr>
        <w:t>sebutan Milenial atau</w:t>
      </w:r>
      <w:r w:rsidR="00E9726D" w:rsidRPr="00E9726D">
        <w:rPr>
          <w:rFonts w:cs="Times New Roman"/>
          <w:szCs w:val="24"/>
        </w:rPr>
        <w:t xml:space="preserve"> Gen Y dan Gen Z adalah </w:t>
      </w:r>
      <w:r w:rsidR="00E9726D" w:rsidRPr="00E9726D">
        <w:rPr>
          <w:rFonts w:cs="Times New Roman"/>
          <w:bCs/>
          <w:szCs w:val="24"/>
        </w:rPr>
        <w:t>anak</w:t>
      </w:r>
      <w:r w:rsidR="00E9726D" w:rsidRPr="00E9726D">
        <w:rPr>
          <w:rFonts w:cs="Times New Roman"/>
          <w:szCs w:val="24"/>
        </w:rPr>
        <w:t xml:space="preserve"> muda </w:t>
      </w:r>
      <w:r w:rsidR="00E9726D" w:rsidRPr="00E9726D">
        <w:rPr>
          <w:rFonts w:cs="Times New Roman"/>
          <w:bCs/>
          <w:szCs w:val="24"/>
        </w:rPr>
        <w:t>dengan rentang usia 25-34</w:t>
      </w:r>
      <w:r w:rsidR="00E9726D" w:rsidRPr="00E9726D">
        <w:rPr>
          <w:rFonts w:cs="Times New Roman"/>
          <w:szCs w:val="24"/>
        </w:rPr>
        <w:t xml:space="preserve"> tahun. Hampir semua (99,1% atau 168,5 juta) pengguna media sosial mengakses media sosial melalui perangkat mobile seperti smartphone. (kompas.com, 24 Februari 2021)</w:t>
      </w:r>
    </w:p>
    <w:p w:rsidR="002E59A2" w:rsidRPr="00970CBC" w:rsidRDefault="00050068" w:rsidP="00970CBC">
      <w:pPr>
        <w:pStyle w:val="ListParagraph"/>
        <w:spacing w:after="0" w:line="360" w:lineRule="auto"/>
        <w:ind w:left="0" w:firstLine="851"/>
        <w:jc w:val="both"/>
        <w:rPr>
          <w:rFonts w:cs="Times New Roman"/>
          <w:szCs w:val="24"/>
        </w:rPr>
      </w:pPr>
      <w:r w:rsidRPr="00970CBC">
        <w:rPr>
          <w:rFonts w:cs="Times New Roman"/>
          <w:szCs w:val="24"/>
        </w:rPr>
        <w:t xml:space="preserve">Penggunaan jejaring sosial secara negatif sering terjadi, sebagai contoh pengguna media sosial dapat </w:t>
      </w:r>
      <w:r w:rsidR="00C42C74" w:rsidRPr="00970CBC">
        <w:rPr>
          <w:rFonts w:cs="Times New Roman"/>
          <w:szCs w:val="24"/>
        </w:rPr>
        <w:t xml:space="preserve">bersikap kritis dengan melakukan pernyataan-pernyataan yang memicu </w:t>
      </w:r>
      <w:r w:rsidR="00C42C74" w:rsidRPr="00970CBC">
        <w:rPr>
          <w:rFonts w:cs="Times New Roman"/>
          <w:szCs w:val="24"/>
        </w:rPr>
        <w:lastRenderedPageBreak/>
        <w:t>perilaku yang membahayakan sehingga dap</w:t>
      </w:r>
      <w:r w:rsidR="005A3E42" w:rsidRPr="00970CBC">
        <w:rPr>
          <w:rFonts w:cs="Times New Roman"/>
          <w:szCs w:val="24"/>
        </w:rPr>
        <w:t>at menimbulkan tindak pidana</w:t>
      </w:r>
      <w:r w:rsidR="00C42C74" w:rsidRPr="00970CBC">
        <w:rPr>
          <w:rFonts w:cs="Times New Roman"/>
          <w:szCs w:val="24"/>
        </w:rPr>
        <w:t xml:space="preserve"> dan akibat dari itu dapat menimbulkan masalah yang beruj</w:t>
      </w:r>
      <w:r w:rsidR="005A3E42" w:rsidRPr="00970CBC">
        <w:rPr>
          <w:rFonts w:cs="Times New Roman"/>
          <w:szCs w:val="24"/>
        </w:rPr>
        <w:t>ung pada perbuatan</w:t>
      </w:r>
      <w:r w:rsidR="00C42C74" w:rsidRPr="00970CBC">
        <w:rPr>
          <w:rFonts w:cs="Times New Roman"/>
          <w:szCs w:val="24"/>
        </w:rPr>
        <w:t xml:space="preserve"> yang berakhir dimeja hijau. Munculnya </w:t>
      </w:r>
      <w:r w:rsidR="00EA2ADE" w:rsidRPr="00970CBC">
        <w:rPr>
          <w:rFonts w:cs="Times New Roman"/>
          <w:szCs w:val="24"/>
        </w:rPr>
        <w:t>beberapa kasus terkait penyalahgunaan jejaring sosial,</w:t>
      </w:r>
      <w:r w:rsidR="00C42C74" w:rsidRPr="00970CBC">
        <w:rPr>
          <w:rFonts w:cs="Times New Roman"/>
          <w:szCs w:val="24"/>
        </w:rPr>
        <w:t xml:space="preserve"> marak terjadi salah </w:t>
      </w:r>
      <w:r w:rsidR="005A3E42" w:rsidRPr="00970CBC">
        <w:rPr>
          <w:rFonts w:cs="Times New Roman"/>
          <w:szCs w:val="24"/>
        </w:rPr>
        <w:t>satunya adalah cyber bullying.</w:t>
      </w:r>
      <w:r w:rsidR="00B41267" w:rsidRPr="00970CBC">
        <w:rPr>
          <w:rFonts w:cs="Times New Roman"/>
          <w:szCs w:val="24"/>
        </w:rPr>
        <w:t xml:space="preserve"> </w:t>
      </w:r>
      <w:r w:rsidR="00EE452E" w:rsidRPr="00970CBC">
        <w:rPr>
          <w:rFonts w:cs="Times New Roman"/>
          <w:szCs w:val="24"/>
        </w:rPr>
        <w:t xml:space="preserve">Pemahaman tentang </w:t>
      </w:r>
      <w:r w:rsidR="00132240" w:rsidRPr="00970CBC">
        <w:rPr>
          <w:rFonts w:cs="Times New Roman"/>
          <w:szCs w:val="24"/>
        </w:rPr>
        <w:t xml:space="preserve">Ujaran Kebencian </w:t>
      </w:r>
      <w:r w:rsidR="00132240">
        <w:rPr>
          <w:rFonts w:cs="Times New Roman"/>
          <w:szCs w:val="24"/>
        </w:rPr>
        <w:t xml:space="preserve"> dan </w:t>
      </w:r>
      <w:r w:rsidR="00B41267" w:rsidRPr="00970CBC">
        <w:rPr>
          <w:rFonts w:cs="Times New Roman"/>
          <w:szCs w:val="24"/>
        </w:rPr>
        <w:t xml:space="preserve">Kebebasan Berbicara </w:t>
      </w:r>
      <w:r w:rsidR="00EE452E" w:rsidRPr="00970CBC">
        <w:rPr>
          <w:rFonts w:cs="Times New Roman"/>
          <w:szCs w:val="24"/>
        </w:rPr>
        <w:t xml:space="preserve">perlu diketahu agar tidak </w:t>
      </w:r>
      <w:r w:rsidR="005A3E42" w:rsidRPr="00970CBC">
        <w:rPr>
          <w:rFonts w:cs="Times New Roman"/>
          <w:szCs w:val="24"/>
        </w:rPr>
        <w:t>ada salah persepsi tentang</w:t>
      </w:r>
      <w:r w:rsidR="00EE452E" w:rsidRPr="00970CBC">
        <w:rPr>
          <w:rFonts w:cs="Times New Roman"/>
          <w:szCs w:val="24"/>
        </w:rPr>
        <w:t xml:space="preserve"> istilah tersebut.</w:t>
      </w:r>
    </w:p>
    <w:p w:rsidR="001208B7" w:rsidRPr="00970CBC" w:rsidRDefault="00E9726D" w:rsidP="00970CBC">
      <w:pPr>
        <w:pStyle w:val="ListParagraph"/>
        <w:spacing w:after="0" w:line="360" w:lineRule="auto"/>
        <w:ind w:left="0" w:firstLine="851"/>
        <w:jc w:val="both"/>
        <w:rPr>
          <w:rFonts w:cs="Times New Roman"/>
          <w:szCs w:val="24"/>
        </w:rPr>
      </w:pPr>
      <w:r>
        <w:rPr>
          <w:rFonts w:cs="Times New Roman"/>
          <w:szCs w:val="24"/>
        </w:rPr>
        <w:t xml:space="preserve"> </w:t>
      </w:r>
      <w:r w:rsidRPr="00E9726D">
        <w:rPr>
          <w:rFonts w:cs="Times New Roman"/>
          <w:bCs/>
          <w:szCs w:val="24"/>
        </w:rPr>
        <w:t>Untuk menghindari kesalahpahaman istilah-istilah ini, penting untuk mengetahui konsep “ujaran kebencian” dan “kebebasan berekspresi”.</w:t>
      </w:r>
      <w:r w:rsidRPr="00E9726D">
        <w:rPr>
          <w:rFonts w:cs="Times New Roman"/>
          <w:szCs w:val="24"/>
        </w:rPr>
        <w:t xml:space="preserve"> Pemahaman </w:t>
      </w:r>
      <w:r w:rsidRPr="00E9726D">
        <w:rPr>
          <w:rFonts w:cs="Times New Roman"/>
          <w:bCs/>
          <w:szCs w:val="24"/>
        </w:rPr>
        <w:t>terhadap</w:t>
      </w:r>
      <w:r w:rsidRPr="00E9726D">
        <w:rPr>
          <w:rFonts w:cs="Times New Roman"/>
          <w:szCs w:val="24"/>
        </w:rPr>
        <w:t xml:space="preserve"> istilah kebebasan </w:t>
      </w:r>
      <w:r w:rsidRPr="00E9726D">
        <w:rPr>
          <w:rFonts w:cs="Times New Roman"/>
          <w:bCs/>
          <w:szCs w:val="24"/>
        </w:rPr>
        <w:t>berekspresi</w:t>
      </w:r>
      <w:r w:rsidRPr="00E9726D">
        <w:rPr>
          <w:rFonts w:cs="Times New Roman"/>
          <w:szCs w:val="24"/>
        </w:rPr>
        <w:t xml:space="preserve"> harus </w:t>
      </w:r>
      <w:r w:rsidRPr="00E9726D">
        <w:rPr>
          <w:rFonts w:cs="Times New Roman"/>
          <w:bCs/>
          <w:szCs w:val="24"/>
        </w:rPr>
        <w:t>dibarengi</w:t>
      </w:r>
      <w:r w:rsidRPr="00E9726D">
        <w:rPr>
          <w:rFonts w:cs="Times New Roman"/>
          <w:szCs w:val="24"/>
        </w:rPr>
        <w:t xml:space="preserve"> dengan pemahaman tentang </w:t>
      </w:r>
      <w:r w:rsidRPr="00E9726D">
        <w:rPr>
          <w:rFonts w:cs="Times New Roman"/>
          <w:bCs/>
          <w:szCs w:val="24"/>
        </w:rPr>
        <w:t>pembatasan</w:t>
      </w:r>
      <w:r w:rsidRPr="00E9726D">
        <w:rPr>
          <w:rFonts w:cs="Times New Roman"/>
          <w:szCs w:val="24"/>
        </w:rPr>
        <w:t xml:space="preserve"> kebebasan </w:t>
      </w:r>
      <w:r w:rsidRPr="00E9726D">
        <w:rPr>
          <w:rFonts w:cs="Times New Roman"/>
          <w:bCs/>
          <w:szCs w:val="24"/>
        </w:rPr>
        <w:t>berekspresi untuk</w:t>
      </w:r>
      <w:r w:rsidRPr="00E9726D">
        <w:rPr>
          <w:rFonts w:cs="Times New Roman"/>
          <w:szCs w:val="24"/>
        </w:rPr>
        <w:t xml:space="preserve"> mencegah </w:t>
      </w:r>
      <w:r w:rsidRPr="00E9726D">
        <w:rPr>
          <w:rFonts w:cs="Times New Roman"/>
          <w:bCs/>
          <w:szCs w:val="24"/>
        </w:rPr>
        <w:t>meluasnya hal-hal</w:t>
      </w:r>
      <w:r w:rsidRPr="00E9726D">
        <w:rPr>
          <w:rFonts w:cs="Times New Roman"/>
          <w:szCs w:val="24"/>
        </w:rPr>
        <w:t xml:space="preserve"> yang tidak diinginkan </w:t>
      </w:r>
      <w:r w:rsidRPr="00E9726D">
        <w:rPr>
          <w:rFonts w:cs="Times New Roman"/>
          <w:bCs/>
          <w:szCs w:val="24"/>
        </w:rPr>
        <w:t>ke</w:t>
      </w:r>
      <w:r w:rsidRPr="00E9726D">
        <w:rPr>
          <w:rFonts w:cs="Times New Roman"/>
          <w:szCs w:val="24"/>
        </w:rPr>
        <w:t xml:space="preserve"> kebebasan </w:t>
      </w:r>
      <w:r w:rsidRPr="00E9726D">
        <w:rPr>
          <w:rFonts w:cs="Times New Roman"/>
          <w:bCs/>
          <w:szCs w:val="24"/>
        </w:rPr>
        <w:t>yang tidak terbatas</w:t>
      </w:r>
      <w:r w:rsidRPr="00E9726D">
        <w:rPr>
          <w:rFonts w:cs="Times New Roman"/>
          <w:szCs w:val="24"/>
        </w:rPr>
        <w:t xml:space="preserve"> dan tidak </w:t>
      </w:r>
      <w:r w:rsidRPr="00E9726D">
        <w:rPr>
          <w:rFonts w:cs="Times New Roman"/>
          <w:bCs/>
          <w:szCs w:val="24"/>
        </w:rPr>
        <w:t>mengganggu</w:t>
      </w:r>
      <w:r w:rsidRPr="00E9726D">
        <w:rPr>
          <w:rFonts w:cs="Times New Roman"/>
          <w:szCs w:val="24"/>
        </w:rPr>
        <w:t xml:space="preserve"> hak atas kebebasan </w:t>
      </w:r>
      <w:r w:rsidRPr="00E9726D">
        <w:rPr>
          <w:rFonts w:cs="Times New Roman"/>
          <w:bCs/>
          <w:szCs w:val="24"/>
        </w:rPr>
        <w:t>berekspresi,</w:t>
      </w:r>
      <w:r w:rsidRPr="00E9726D">
        <w:rPr>
          <w:rFonts w:cs="Times New Roman"/>
          <w:szCs w:val="24"/>
        </w:rPr>
        <w:t xml:space="preserve"> lisan, </w:t>
      </w:r>
      <w:r w:rsidRPr="00E9726D">
        <w:rPr>
          <w:rFonts w:cs="Times New Roman"/>
          <w:bCs/>
          <w:szCs w:val="24"/>
        </w:rPr>
        <w:t>tertulis,</w:t>
      </w:r>
      <w:r w:rsidRPr="00E9726D">
        <w:rPr>
          <w:rFonts w:cs="Times New Roman"/>
          <w:szCs w:val="24"/>
        </w:rPr>
        <w:t xml:space="preserve"> dan </w:t>
      </w:r>
      <w:r w:rsidRPr="00E9726D">
        <w:rPr>
          <w:rFonts w:cs="Times New Roman"/>
          <w:bCs/>
          <w:szCs w:val="24"/>
        </w:rPr>
        <w:t>lisan. Representasi</w:t>
      </w:r>
      <w:r w:rsidRPr="00E9726D">
        <w:rPr>
          <w:rFonts w:cs="Times New Roman"/>
          <w:szCs w:val="24"/>
        </w:rPr>
        <w:t xml:space="preserve"> (Widayati, </w:t>
      </w:r>
      <w:r>
        <w:rPr>
          <w:rFonts w:cs="Times New Roman"/>
          <w:bCs/>
          <w:szCs w:val="24"/>
        </w:rPr>
        <w:t xml:space="preserve">2018). </w:t>
      </w:r>
      <w:r w:rsidRPr="00E9726D">
        <w:rPr>
          <w:rFonts w:cs="Times New Roman"/>
          <w:bCs/>
          <w:szCs w:val="24"/>
        </w:rPr>
        <w:t>Pentingnya memahami kebebasan berekspresi berkaitan dengan menjamin hak atas kebebasan berekspresi, baik lisan, tertulis, maupun tertulis, sebagaimana diatur dan dijamin oleh UUD 1945. Selain jaminan hak asasi manusia ini, pemahaman dan evaluasi perilaku yang mungkin atau mungkin bukan merupakan pelecehan bertujuan untuk mencegah kesalahpahaman tentang konsep pelecehan oleh penegak hukum dan publik.</w:t>
      </w:r>
      <w:r>
        <w:rPr>
          <w:rFonts w:cs="Times New Roman"/>
          <w:bCs/>
          <w:szCs w:val="24"/>
        </w:rPr>
        <w:t xml:space="preserve"> </w:t>
      </w:r>
      <w:r w:rsidRPr="00E9726D">
        <w:rPr>
          <w:rFonts w:cs="Times New Roman"/>
          <w:bCs/>
          <w:szCs w:val="24"/>
        </w:rPr>
        <w:t>Dengan demikian, tindakan penegakan hukum terhadap intimidasi dapat diterapkan secara profesional dengan tetap menghormati hak asasi manusia.</w:t>
      </w:r>
    </w:p>
    <w:p w:rsidR="00083679" w:rsidRPr="00970CBC" w:rsidRDefault="001C1B28" w:rsidP="00970CBC">
      <w:pPr>
        <w:pStyle w:val="NoSpacing"/>
        <w:spacing w:line="360" w:lineRule="auto"/>
        <w:ind w:firstLine="720"/>
        <w:rPr>
          <w:rFonts w:cs="Times New Roman"/>
          <w:szCs w:val="24"/>
        </w:rPr>
      </w:pPr>
      <w:r w:rsidRPr="001C1B28">
        <w:rPr>
          <w:rFonts w:cs="Times New Roman"/>
          <w:bCs/>
          <w:szCs w:val="24"/>
        </w:rPr>
        <w:t>Aktivitas kriminal media sosial</w:t>
      </w:r>
      <w:r w:rsidRPr="001C1B28">
        <w:rPr>
          <w:rFonts w:cs="Times New Roman"/>
          <w:szCs w:val="24"/>
        </w:rPr>
        <w:t xml:space="preserve"> berdasarkan data yang </w:t>
      </w:r>
      <w:r w:rsidRPr="001C1B28">
        <w:rPr>
          <w:rFonts w:cs="Times New Roman"/>
          <w:bCs/>
          <w:szCs w:val="24"/>
        </w:rPr>
        <w:t>dikumpulkan oleh</w:t>
      </w:r>
      <w:r w:rsidRPr="001C1B28">
        <w:rPr>
          <w:rFonts w:cs="Times New Roman"/>
          <w:szCs w:val="24"/>
        </w:rPr>
        <w:t xml:space="preserve"> Komisi Perlindungan Anak Indonesia </w:t>
      </w:r>
      <w:r w:rsidRPr="001C1B28">
        <w:rPr>
          <w:rFonts w:cs="Times New Roman"/>
          <w:bCs/>
          <w:szCs w:val="24"/>
        </w:rPr>
        <w:t>(KPAI),</w:t>
      </w:r>
      <w:r w:rsidRPr="001C1B28">
        <w:rPr>
          <w:rFonts w:cs="Times New Roman"/>
          <w:szCs w:val="24"/>
        </w:rPr>
        <w:t xml:space="preserve"> setidaknya 37.381 </w:t>
      </w:r>
      <w:r w:rsidRPr="001C1B28">
        <w:rPr>
          <w:rFonts w:cs="Times New Roman"/>
          <w:bCs/>
          <w:szCs w:val="24"/>
        </w:rPr>
        <w:t>laporan</w:t>
      </w:r>
      <w:r w:rsidRPr="001C1B28">
        <w:rPr>
          <w:rFonts w:cs="Times New Roman"/>
          <w:szCs w:val="24"/>
        </w:rPr>
        <w:t xml:space="preserve"> pelecehan </w:t>
      </w:r>
      <w:r w:rsidRPr="001C1B28">
        <w:rPr>
          <w:rFonts w:cs="Times New Roman"/>
          <w:bCs/>
          <w:szCs w:val="24"/>
        </w:rPr>
        <w:t>diterima</w:t>
      </w:r>
      <w:r w:rsidRPr="001C1B28">
        <w:rPr>
          <w:rFonts w:cs="Times New Roman"/>
          <w:szCs w:val="24"/>
        </w:rPr>
        <w:t xml:space="preserve"> antara 2011 dan 2019, di mana 2.473 di antaranya </w:t>
      </w:r>
      <w:r w:rsidRPr="001C1B28">
        <w:rPr>
          <w:rFonts w:cs="Times New Roman"/>
          <w:bCs/>
          <w:szCs w:val="24"/>
        </w:rPr>
        <w:t>diperkirakan</w:t>
      </w:r>
      <w:r w:rsidRPr="001C1B28">
        <w:rPr>
          <w:rFonts w:cs="Times New Roman"/>
          <w:szCs w:val="24"/>
        </w:rPr>
        <w:t xml:space="preserve"> terkait dengan pendidikan dan </w:t>
      </w:r>
      <w:r w:rsidRPr="001C1B28">
        <w:rPr>
          <w:rFonts w:cs="Times New Roman"/>
          <w:bCs/>
          <w:szCs w:val="24"/>
        </w:rPr>
        <w:t>pengembangan kerja sama ekonomi OECD. ) di</w:t>
      </w:r>
      <w:r w:rsidRPr="001C1B28">
        <w:rPr>
          <w:rFonts w:cs="Times New Roman"/>
          <w:szCs w:val="24"/>
        </w:rPr>
        <w:t xml:space="preserve"> program </w:t>
      </w:r>
      <w:r w:rsidRPr="001C1B28">
        <w:rPr>
          <w:rFonts w:cs="Times New Roman"/>
          <w:bCs/>
          <w:szCs w:val="24"/>
        </w:rPr>
        <w:t>studi.</w:t>
      </w:r>
      <w:r>
        <w:rPr>
          <w:rFonts w:cs="Times New Roman"/>
          <w:szCs w:val="24"/>
        </w:rPr>
        <w:t xml:space="preserve"> </w:t>
      </w:r>
      <w:r w:rsidR="00132240" w:rsidRPr="00132240">
        <w:rPr>
          <w:rFonts w:cs="Times New Roman"/>
          <w:bCs/>
          <w:color w:val="000000" w:themeColor="text1"/>
          <w:szCs w:val="24"/>
        </w:rPr>
        <w:t>Menurut International Student</w:t>
      </w:r>
      <w:r w:rsidR="00132240" w:rsidRPr="00132240">
        <w:rPr>
          <w:rFonts w:cs="Times New Roman"/>
          <w:color w:val="000000" w:themeColor="text1"/>
          <w:szCs w:val="24"/>
          <w:shd w:val="clear" w:color="auto" w:fill="FFFFFF"/>
        </w:rPr>
        <w:t xml:space="preserve"> Assessment (PISA) </w:t>
      </w:r>
      <w:r w:rsidR="00132240" w:rsidRPr="00132240">
        <w:rPr>
          <w:rFonts w:cs="Times New Roman"/>
          <w:bCs/>
          <w:color w:val="000000" w:themeColor="text1"/>
          <w:szCs w:val="24"/>
        </w:rPr>
        <w:t>2018, 41,1% siswa</w:t>
      </w:r>
      <w:r w:rsidR="00132240" w:rsidRPr="00132240">
        <w:rPr>
          <w:rFonts w:cs="Times New Roman"/>
          <w:color w:val="000000" w:themeColor="text1"/>
          <w:szCs w:val="24"/>
          <w:shd w:val="clear" w:color="auto" w:fill="FFFFFF"/>
        </w:rPr>
        <w:t xml:space="preserve"> Indonesia mengaku pernah </w:t>
      </w:r>
      <w:r w:rsidR="00132240" w:rsidRPr="00132240">
        <w:rPr>
          <w:rFonts w:cs="Times New Roman"/>
          <w:bCs/>
          <w:color w:val="000000" w:themeColor="text1"/>
          <w:szCs w:val="24"/>
        </w:rPr>
        <w:t>di-bully.</w:t>
      </w:r>
      <w:r w:rsidR="00083679" w:rsidRPr="00970CBC">
        <w:rPr>
          <w:rFonts w:cs="Times New Roman"/>
          <w:szCs w:val="24"/>
        </w:rPr>
        <w:t>(Kompas.com, 20 Maret 2021,08.42 WIB).</w:t>
      </w:r>
    </w:p>
    <w:p w:rsidR="001B37A8" w:rsidRPr="001C1B28" w:rsidRDefault="001C1B28" w:rsidP="001C1B28">
      <w:pPr>
        <w:pStyle w:val="NoSpacing"/>
        <w:spacing w:line="360" w:lineRule="auto"/>
        <w:ind w:firstLine="720"/>
        <w:rPr>
          <w:rFonts w:cs="Times New Roman"/>
          <w:bCs/>
          <w:color w:val="000000" w:themeColor="text1"/>
          <w:szCs w:val="24"/>
        </w:rPr>
      </w:pPr>
      <w:r w:rsidRPr="001C1B28">
        <w:rPr>
          <w:rFonts w:cs="Times New Roman"/>
          <w:bCs/>
          <w:color w:val="000000" w:themeColor="text1"/>
          <w:szCs w:val="24"/>
        </w:rPr>
        <w:t>Menurut jajak pendapat 2019 oleh UReport dan UNICEF, 45% dari 2.777 responden muda Indonesia mengatakan mereka pernah mengalami cyberbullying, dan 45% dari mereka yang mengalami cyberbullying mengatakan pernah mengalami cyberbullying.</w:t>
      </w:r>
      <w:r>
        <w:rPr>
          <w:rFonts w:cs="Times New Roman"/>
          <w:bCs/>
          <w:color w:val="000000" w:themeColor="text1"/>
          <w:szCs w:val="24"/>
        </w:rPr>
        <w:t xml:space="preserve"> </w:t>
      </w:r>
      <w:r w:rsidR="00132240" w:rsidRPr="00132240">
        <w:rPr>
          <w:rFonts w:cs="Times New Roman"/>
          <w:bCs/>
          <w:color w:val="000000" w:themeColor="text1"/>
          <w:szCs w:val="24"/>
        </w:rPr>
        <w:t>Pelecehan</w:t>
      </w:r>
      <w:r w:rsidR="00132240" w:rsidRPr="00132240">
        <w:rPr>
          <w:rFonts w:cs="Times New Roman"/>
          <w:color w:val="000000" w:themeColor="text1"/>
          <w:szCs w:val="24"/>
          <w:shd w:val="clear" w:color="auto" w:fill="FFFFFF"/>
        </w:rPr>
        <w:t xml:space="preserve"> seksual melalui aplikasi </w:t>
      </w:r>
      <w:r w:rsidR="00132240" w:rsidRPr="00132240">
        <w:rPr>
          <w:rFonts w:cs="Times New Roman"/>
          <w:bCs/>
          <w:color w:val="000000" w:themeColor="text1"/>
          <w:szCs w:val="24"/>
        </w:rPr>
        <w:t>obrolan. Sementara itu, 41%</w:t>
      </w:r>
      <w:r w:rsidR="00132240" w:rsidRPr="00132240">
        <w:rPr>
          <w:rFonts w:cs="Times New Roman"/>
          <w:color w:val="000000" w:themeColor="text1"/>
          <w:szCs w:val="24"/>
          <w:shd w:val="clear" w:color="auto" w:fill="FFFFFF"/>
        </w:rPr>
        <w:t xml:space="preserve"> responden lainnya mengaku foto/video mereka </w:t>
      </w:r>
      <w:r w:rsidR="00132240" w:rsidRPr="00132240">
        <w:rPr>
          <w:rFonts w:cs="Times New Roman"/>
          <w:bCs/>
          <w:color w:val="000000" w:themeColor="text1"/>
          <w:szCs w:val="24"/>
        </w:rPr>
        <w:t>disebarluaskan</w:t>
      </w:r>
      <w:r w:rsidR="00132240" w:rsidRPr="00132240">
        <w:rPr>
          <w:rFonts w:cs="Times New Roman"/>
          <w:color w:val="000000" w:themeColor="text1"/>
          <w:szCs w:val="24"/>
          <w:shd w:val="clear" w:color="auto" w:fill="FFFFFF"/>
        </w:rPr>
        <w:t xml:space="preserve"> tanpa izin.</w:t>
      </w:r>
      <w:r w:rsidR="001C5342" w:rsidRPr="00132240">
        <w:rPr>
          <w:rFonts w:cs="Times New Roman"/>
          <w:color w:val="000000" w:themeColor="text1"/>
          <w:szCs w:val="24"/>
          <w:shd w:val="clear" w:color="auto" w:fill="FFFFFF"/>
        </w:rPr>
        <w:t xml:space="preserve"> A</w:t>
      </w:r>
      <w:r w:rsidR="001C5342" w:rsidRPr="00970CBC">
        <w:rPr>
          <w:rFonts w:cs="Times New Roman"/>
          <w:color w:val="2A2A2A"/>
          <w:szCs w:val="24"/>
          <w:shd w:val="clear" w:color="auto" w:fill="FFFFFF"/>
        </w:rPr>
        <w:t xml:space="preserve">pa itu istilah cyber </w:t>
      </w:r>
      <w:r w:rsidR="00875D13" w:rsidRPr="00970CBC">
        <w:rPr>
          <w:rFonts w:cs="Times New Roman"/>
          <w:color w:val="2A2A2A"/>
          <w:szCs w:val="24"/>
          <w:shd w:val="clear" w:color="auto" w:fill="FFFFFF"/>
        </w:rPr>
        <w:t>bullying atau perundungan siber</w:t>
      </w:r>
      <w:r w:rsidR="00132240">
        <w:rPr>
          <w:rFonts w:cs="Times New Roman"/>
          <w:color w:val="2A2A2A"/>
          <w:szCs w:val="24"/>
          <w:shd w:val="clear" w:color="auto" w:fill="FFFFFF"/>
        </w:rPr>
        <w:t>?</w:t>
      </w:r>
    </w:p>
    <w:p w:rsidR="00EB5FA1" w:rsidRPr="00970CBC" w:rsidRDefault="00132240" w:rsidP="00970CBC">
      <w:pPr>
        <w:pStyle w:val="NoSpacing"/>
        <w:spacing w:line="360" w:lineRule="auto"/>
        <w:ind w:firstLine="720"/>
        <w:rPr>
          <w:rFonts w:cs="Times New Roman"/>
          <w:color w:val="2A2A2A"/>
          <w:szCs w:val="24"/>
          <w:shd w:val="clear" w:color="auto" w:fill="FFFFFF"/>
        </w:rPr>
      </w:pPr>
      <w:r w:rsidRPr="00132240">
        <w:rPr>
          <w:rFonts w:cs="Times New Roman"/>
          <w:bCs/>
          <w:color w:val="000000" w:themeColor="text1"/>
          <w:szCs w:val="24"/>
        </w:rPr>
        <w:t>Cyberbullying</w:t>
      </w:r>
      <w:r w:rsidRPr="00132240">
        <w:rPr>
          <w:rFonts w:cs="Times New Roman"/>
          <w:color w:val="000000" w:themeColor="text1"/>
          <w:szCs w:val="24"/>
          <w:shd w:val="clear" w:color="auto" w:fill="FFFFFF"/>
        </w:rPr>
        <w:t xml:space="preserve"> adalah </w:t>
      </w:r>
      <w:r w:rsidRPr="00132240">
        <w:rPr>
          <w:rFonts w:cs="Times New Roman"/>
          <w:bCs/>
          <w:color w:val="000000" w:themeColor="text1"/>
          <w:szCs w:val="24"/>
        </w:rPr>
        <w:t>suatu</w:t>
      </w:r>
      <w:r w:rsidRPr="00132240">
        <w:rPr>
          <w:rFonts w:cs="Times New Roman"/>
          <w:color w:val="000000" w:themeColor="text1"/>
          <w:szCs w:val="24"/>
          <w:shd w:val="clear" w:color="auto" w:fill="FFFFFF"/>
        </w:rPr>
        <w:t xml:space="preserve"> bentuk kekerasan yang dilakukan secara </w:t>
      </w:r>
      <w:r w:rsidRPr="00132240">
        <w:rPr>
          <w:rFonts w:cs="Times New Roman"/>
          <w:bCs/>
          <w:color w:val="000000" w:themeColor="text1"/>
          <w:szCs w:val="24"/>
        </w:rPr>
        <w:t>sengaja, terus-menerus</w:t>
      </w:r>
      <w:r w:rsidRPr="00132240">
        <w:rPr>
          <w:rFonts w:cs="Times New Roman"/>
          <w:color w:val="000000" w:themeColor="text1"/>
          <w:szCs w:val="24"/>
          <w:shd w:val="clear" w:color="auto" w:fill="FFFFFF"/>
        </w:rPr>
        <w:t xml:space="preserve"> atau </w:t>
      </w:r>
      <w:r w:rsidRPr="00132240">
        <w:rPr>
          <w:rFonts w:cs="Times New Roman"/>
          <w:bCs/>
          <w:color w:val="000000" w:themeColor="text1"/>
          <w:szCs w:val="24"/>
        </w:rPr>
        <w:t>berulang-ulang dengan menggunakan</w:t>
      </w:r>
      <w:r w:rsidRPr="00132240">
        <w:rPr>
          <w:rFonts w:cs="Times New Roman"/>
          <w:color w:val="000000" w:themeColor="text1"/>
          <w:szCs w:val="24"/>
          <w:shd w:val="clear" w:color="auto" w:fill="FFFFFF"/>
        </w:rPr>
        <w:t xml:space="preserve"> komputer, telepon </w:t>
      </w:r>
      <w:r w:rsidRPr="00132240">
        <w:rPr>
          <w:rFonts w:cs="Times New Roman"/>
          <w:bCs/>
          <w:color w:val="000000" w:themeColor="text1"/>
          <w:szCs w:val="24"/>
        </w:rPr>
        <w:t>seluler,</w:t>
      </w:r>
      <w:r w:rsidRPr="00132240">
        <w:rPr>
          <w:rFonts w:cs="Times New Roman"/>
          <w:color w:val="000000" w:themeColor="text1"/>
          <w:szCs w:val="24"/>
          <w:shd w:val="clear" w:color="auto" w:fill="FFFFFF"/>
        </w:rPr>
        <w:t xml:space="preserve"> dan </w:t>
      </w:r>
      <w:r w:rsidRPr="00132240">
        <w:rPr>
          <w:rFonts w:cs="Times New Roman"/>
          <w:bCs/>
          <w:color w:val="000000" w:themeColor="text1"/>
          <w:szCs w:val="24"/>
        </w:rPr>
        <w:t>perangkat</w:t>
      </w:r>
      <w:r w:rsidRPr="00132240">
        <w:rPr>
          <w:rFonts w:cs="Times New Roman"/>
          <w:color w:val="000000" w:themeColor="text1"/>
          <w:szCs w:val="24"/>
          <w:shd w:val="clear" w:color="auto" w:fill="FFFFFF"/>
        </w:rPr>
        <w:t xml:space="preserve"> elektronik lainnya </w:t>
      </w:r>
      <w:r w:rsidRPr="00132240">
        <w:rPr>
          <w:rFonts w:cs="Times New Roman"/>
          <w:bCs/>
          <w:color w:val="000000" w:themeColor="text1"/>
          <w:szCs w:val="24"/>
        </w:rPr>
        <w:t>(Martínez-Monteagudo</w:t>
      </w:r>
      <w:r w:rsidRPr="00132240">
        <w:rPr>
          <w:rFonts w:cs="Times New Roman"/>
          <w:color w:val="000000" w:themeColor="text1"/>
          <w:szCs w:val="24"/>
          <w:shd w:val="clear" w:color="auto" w:fill="FFFFFF"/>
        </w:rPr>
        <w:t xml:space="preserve"> et al., 2020). Ada banyak </w:t>
      </w:r>
      <w:r w:rsidRPr="00132240">
        <w:rPr>
          <w:rFonts w:cs="Times New Roman"/>
          <w:bCs/>
          <w:color w:val="000000" w:themeColor="text1"/>
          <w:szCs w:val="24"/>
        </w:rPr>
        <w:t>jenis cyberbullying</w:t>
      </w:r>
      <w:r w:rsidRPr="00132240">
        <w:rPr>
          <w:rFonts w:cs="Times New Roman"/>
          <w:color w:val="000000" w:themeColor="text1"/>
          <w:szCs w:val="24"/>
          <w:shd w:val="clear" w:color="auto" w:fill="FFFFFF"/>
        </w:rPr>
        <w:t xml:space="preserve"> yang </w:t>
      </w:r>
      <w:r w:rsidRPr="00132240">
        <w:rPr>
          <w:rFonts w:cs="Times New Roman"/>
          <w:bCs/>
          <w:color w:val="000000" w:themeColor="text1"/>
          <w:szCs w:val="24"/>
        </w:rPr>
        <w:lastRenderedPageBreak/>
        <w:t>sering disalah</w:t>
      </w:r>
      <w:r w:rsidR="00994AAF">
        <w:rPr>
          <w:rFonts w:cs="Times New Roman"/>
          <w:bCs/>
          <w:color w:val="000000" w:themeColor="text1"/>
          <w:szCs w:val="24"/>
        </w:rPr>
        <w:t xml:space="preserve">  </w:t>
      </w:r>
      <w:r w:rsidRPr="00132240">
        <w:rPr>
          <w:rFonts w:cs="Times New Roman"/>
          <w:bCs/>
          <w:color w:val="000000" w:themeColor="text1"/>
          <w:szCs w:val="24"/>
        </w:rPr>
        <w:t>pahami</w:t>
      </w:r>
      <w:r w:rsidRPr="00132240">
        <w:rPr>
          <w:rFonts w:cs="Times New Roman"/>
          <w:color w:val="000000" w:themeColor="text1"/>
          <w:szCs w:val="24"/>
          <w:shd w:val="clear" w:color="auto" w:fill="FFFFFF"/>
        </w:rPr>
        <w:t xml:space="preserve"> oleh korban </w:t>
      </w:r>
      <w:r w:rsidRPr="00132240">
        <w:rPr>
          <w:rFonts w:cs="Times New Roman"/>
          <w:bCs/>
          <w:color w:val="000000" w:themeColor="text1"/>
          <w:szCs w:val="24"/>
        </w:rPr>
        <w:t>atau pelaku</w:t>
      </w:r>
      <w:r>
        <w:rPr>
          <w:rFonts w:ascii="Arial" w:hAnsi="Arial" w:cs="Arial"/>
          <w:b/>
          <w:bCs/>
          <w:color w:val="37AC8E"/>
          <w:sz w:val="21"/>
          <w:szCs w:val="21"/>
        </w:rPr>
        <w:t>.</w:t>
      </w:r>
      <w:r w:rsidR="001B37A8" w:rsidRPr="00970CBC">
        <w:rPr>
          <w:rFonts w:cs="Times New Roman"/>
          <w:color w:val="2A2A2A"/>
          <w:szCs w:val="24"/>
          <w:shd w:val="clear" w:color="auto" w:fill="FFFFFF"/>
        </w:rPr>
        <w:t>, seperti: 1. menyebarkan berita bohong (hoaks) 2. unggahan yang mempermalukan, mengancam, dan menyakitkan orang lain 3. meniru identitas 4. melakukan tindakan atas nama orang lain 5. mengirim pesan menyerang 6. mengucilkan secara daring 7.Membuat</w:t>
      </w:r>
      <w:r w:rsidR="001C5342" w:rsidRPr="00970CBC">
        <w:rPr>
          <w:rFonts w:cs="Times New Roman"/>
          <w:color w:val="2A2A2A"/>
          <w:szCs w:val="24"/>
          <w:shd w:val="clear" w:color="auto" w:fill="FFFFFF"/>
        </w:rPr>
        <w:t xml:space="preserve"> </w:t>
      </w:r>
      <w:r w:rsidR="001B37A8" w:rsidRPr="00970CBC">
        <w:rPr>
          <w:rFonts w:cs="Times New Roman"/>
          <w:color w:val="2A2A2A"/>
          <w:szCs w:val="24"/>
          <w:shd w:val="clear" w:color="auto" w:fill="FFFFFF"/>
        </w:rPr>
        <w:t xml:space="preserve">situs/grup kebencian 8. menghasut untuk mempermalukan atau </w:t>
      </w:r>
      <w:r w:rsidR="00994AAF">
        <w:rPr>
          <w:rFonts w:cs="Times New Roman"/>
          <w:color w:val="2A2A2A"/>
          <w:szCs w:val="24"/>
          <w:shd w:val="clear" w:color="auto" w:fill="FFFFFF"/>
        </w:rPr>
        <w:t xml:space="preserve"> </w:t>
      </w:r>
      <w:r w:rsidR="001B37A8" w:rsidRPr="00970CBC">
        <w:rPr>
          <w:rFonts w:cs="Times New Roman"/>
          <w:color w:val="2A2A2A"/>
          <w:szCs w:val="24"/>
          <w:shd w:val="clear" w:color="auto" w:fill="FFFFFF"/>
        </w:rPr>
        <w:t>menebar kebencian 9. mengikuti jajak pendapat yang melecehkan 10. mengirimkan atau meminta konten privat/pornografi.</w:t>
      </w:r>
    </w:p>
    <w:p w:rsidR="001C5342" w:rsidRPr="00970CBC" w:rsidRDefault="001C1B28" w:rsidP="001C1B28">
      <w:pPr>
        <w:pStyle w:val="NoSpacing"/>
        <w:spacing w:line="360" w:lineRule="auto"/>
        <w:ind w:firstLine="720"/>
        <w:rPr>
          <w:rFonts w:cs="Times New Roman"/>
          <w:color w:val="2A2A2A"/>
          <w:szCs w:val="24"/>
          <w:shd w:val="clear" w:color="auto" w:fill="FFFFFF"/>
        </w:rPr>
      </w:pPr>
      <w:r w:rsidRPr="001C1B28">
        <w:rPr>
          <w:rFonts w:cs="Times New Roman"/>
          <w:color w:val="2A2A2A"/>
          <w:szCs w:val="24"/>
          <w:shd w:val="clear" w:color="auto" w:fill="FFFFFF"/>
        </w:rPr>
        <w:t>Cyberbullying dapat terjadi di mana saja, misalnya di ruang obrolan digital (chat room), ruang obrolan suara/teks dalam game online (obrolan suara/teks), situs video, berbagi video, dan streaming video komunitas.</w:t>
      </w:r>
      <w:r>
        <w:rPr>
          <w:rFonts w:cs="Times New Roman"/>
          <w:color w:val="2A2A2A"/>
          <w:szCs w:val="24"/>
          <w:shd w:val="clear" w:color="auto" w:fill="FFFFFF"/>
        </w:rPr>
        <w:t xml:space="preserve"> </w:t>
      </w:r>
      <w:r w:rsidRPr="001C1B28">
        <w:rPr>
          <w:rFonts w:cs="Times New Roman"/>
          <w:color w:val="2A2A2A"/>
          <w:szCs w:val="24"/>
          <w:shd w:val="clear" w:color="auto" w:fill="FFFFFF"/>
        </w:rPr>
        <w:t xml:space="preserve">Cyberbullying tidak boleh dianggap enteng karena memiliki efek psikologis yang serius yang bahkan dapat mempengaruhi perilaku  dunia nyata. </w:t>
      </w:r>
    </w:p>
    <w:p w:rsidR="00816CC5" w:rsidRPr="00970CBC" w:rsidRDefault="00816CC5" w:rsidP="00970CBC">
      <w:pPr>
        <w:pStyle w:val="NoSpacing"/>
        <w:spacing w:line="360" w:lineRule="auto"/>
        <w:ind w:firstLine="709"/>
        <w:rPr>
          <w:rFonts w:cs="Times New Roman"/>
          <w:szCs w:val="24"/>
        </w:rPr>
      </w:pPr>
      <w:r w:rsidRPr="00970CBC">
        <w:rPr>
          <w:rFonts w:cs="Times New Roman"/>
          <w:szCs w:val="24"/>
        </w:rPr>
        <w:t>Berdasarkan data tersebut, peneliti tertarik untuk mengadakan penelitian tentang bullying di</w:t>
      </w:r>
      <w:r w:rsidR="00EB5FA1" w:rsidRPr="00970CBC">
        <w:rPr>
          <w:rFonts w:cs="Times New Roman"/>
          <w:szCs w:val="24"/>
        </w:rPr>
        <w:t xml:space="preserve"> </w:t>
      </w:r>
      <w:r w:rsidRPr="00970CBC">
        <w:rPr>
          <w:rFonts w:cs="Times New Roman"/>
          <w:szCs w:val="24"/>
        </w:rPr>
        <w:t>kalangan remaja khususnya di SMA se kecamatan Pare kabupaten Kediri tentang pelaku dan korban melalui</w:t>
      </w:r>
      <w:r w:rsidR="00875D13" w:rsidRPr="00970CBC">
        <w:rPr>
          <w:rFonts w:cs="Times New Roman"/>
          <w:szCs w:val="24"/>
        </w:rPr>
        <w:t xml:space="preserve"> media sosial/</w:t>
      </w:r>
      <w:r w:rsidRPr="00970CBC">
        <w:rPr>
          <w:rFonts w:cs="Times New Roman"/>
          <w:szCs w:val="24"/>
        </w:rPr>
        <w:t>cyber bullying.</w:t>
      </w:r>
    </w:p>
    <w:p w:rsidR="00C106D8" w:rsidRDefault="00C106D8" w:rsidP="00970CBC">
      <w:pPr>
        <w:pStyle w:val="NoSpacing"/>
        <w:spacing w:line="360" w:lineRule="auto"/>
        <w:rPr>
          <w:rFonts w:cs="Times New Roman"/>
          <w:color w:val="2A2A2A"/>
          <w:szCs w:val="24"/>
          <w:shd w:val="clear" w:color="auto" w:fill="FFFFFF"/>
          <w:lang w:val="id-ID"/>
        </w:rPr>
      </w:pPr>
    </w:p>
    <w:p w:rsidR="0080502C" w:rsidRPr="0080502C" w:rsidRDefault="0080502C" w:rsidP="0080502C">
      <w:pPr>
        <w:pStyle w:val="NoSpacing"/>
        <w:spacing w:line="360" w:lineRule="auto"/>
        <w:rPr>
          <w:rFonts w:cs="Times New Roman"/>
          <w:b/>
          <w:szCs w:val="24"/>
          <w:lang w:val="id-ID"/>
        </w:rPr>
      </w:pPr>
      <w:r>
        <w:rPr>
          <w:rFonts w:cs="Times New Roman"/>
          <w:b/>
          <w:szCs w:val="24"/>
          <w:lang w:val="id-ID"/>
        </w:rPr>
        <w:t>Literature Review</w:t>
      </w:r>
    </w:p>
    <w:p w:rsidR="0080502C" w:rsidRPr="00970CBC" w:rsidRDefault="0080502C" w:rsidP="0080502C">
      <w:pPr>
        <w:pStyle w:val="NoSpacing"/>
        <w:spacing w:line="360" w:lineRule="auto"/>
        <w:rPr>
          <w:rFonts w:cs="Times New Roman"/>
          <w:szCs w:val="24"/>
        </w:rPr>
      </w:pPr>
      <w:r w:rsidRPr="00970CBC">
        <w:rPr>
          <w:rFonts w:cs="Times New Roman"/>
          <w:szCs w:val="24"/>
        </w:rPr>
        <w:t>Prinsip-prinsip Hak Azasi Manusia</w:t>
      </w:r>
    </w:p>
    <w:p w:rsidR="0080502C" w:rsidRPr="00970CBC" w:rsidRDefault="0080502C" w:rsidP="0080502C">
      <w:pPr>
        <w:pStyle w:val="ListParagraph"/>
        <w:tabs>
          <w:tab w:val="left" w:pos="426"/>
        </w:tabs>
        <w:spacing w:after="0" w:line="360" w:lineRule="auto"/>
        <w:ind w:left="0" w:firstLine="567"/>
        <w:jc w:val="both"/>
        <w:rPr>
          <w:rFonts w:cs="Times New Roman"/>
          <w:szCs w:val="24"/>
        </w:rPr>
      </w:pPr>
      <w:r>
        <w:rPr>
          <w:rFonts w:cs="Times New Roman"/>
          <w:szCs w:val="24"/>
        </w:rPr>
        <w:t xml:space="preserve"> </w:t>
      </w:r>
      <w:r w:rsidRPr="008D5F6C">
        <w:rPr>
          <w:rFonts w:cs="Times New Roman"/>
          <w:szCs w:val="24"/>
        </w:rPr>
        <w:t>The Camden Principles adalah dokumen yang disetujui oleh para pakar hak asasi manusia tentang pembatasan hak berekspresi terkait hasutan untuk membenci, mendesak semua negara untuk memberlakukan undang-undang yang melarang propaganda nasional, rasial, dan kebencian lainnya. Sebuah agama yang menyebarkan diskriminasi, kebencian dan kekerasan.</w:t>
      </w:r>
      <w:r w:rsidRPr="00970CBC">
        <w:rPr>
          <w:rFonts w:cs="Times New Roman"/>
          <w:szCs w:val="24"/>
        </w:rPr>
        <w:t xml:space="preserve"> Untuk menjaga menyalahgunaan pembatasan hak, legislasi harus membuat secara rigid definisi yang ketat, antara lain yaitu: istilah “kebencian” dan “kekerasan” yang mengacu pada perasaan merendahkan, menghina, membenci yang kuat dan irasional yang ditujukan kepada sekelompok sasaran tertentu </w:t>
      </w:r>
      <w:r w:rsidRPr="00970CBC">
        <w:rPr>
          <w:rFonts w:cs="Times New Roman"/>
          <w:szCs w:val="24"/>
        </w:rPr>
        <w:fldChar w:fldCharType="begin" w:fldLock="1"/>
      </w:r>
      <w:r w:rsidRPr="00970CBC">
        <w:rPr>
          <w:rFonts w:cs="Times New Roman"/>
          <w:szCs w:val="24"/>
        </w:rPr>
        <w:instrText>ADDIN CSL_CITATION {"citationItems":[{"id":"ITEM-1","itemData":{"DOI":"10.1163/9789004400627_025","abstract":"which provides an invaluable opportunity to review all aspects of human rights and ensure a just and balanced approach thereto, Recognizing the contribution that can be made to the World Conference by Asian countries with their diverse and rich cultures and traditions, Welcoming the increased attention being paid to human rights in the international community, Reaffirming their commitment to principles contained in the Charter of the United Nations and the Universal Declaration on Human Rights, Recalling that in the Charter of the United Nations the question of universal observance and promotion of human rights and fundamental freedoms has been rightly placed within the context of international cooperation, Noting the progress made in the codification of human rights instruments, and in the establishment of international human rights mechanisms, while expressing concern that these mechanisms relate mainly to one category of rights, Emphasizing that ratification of international human rights instruments, particularly the International Covenant on Civil and Political Rights and the International Covenant on Economic, Social and Cultural Rights, by all States should be further encouraged, Reaffirming the principles of respect for national sovereignty, territorial integrity and non-interference in the internal affairs of States, Stressing the universality, objectivity and non-selectivity of all human rights and the need to avoid the application of double standards in the implementation of human rights and its politicization, Recognizing that the promotion of human rights should be encouraged by cooperation and consensus, and not through confrontation and the imposition of incompatible values, Reiterating the interdependence and indivisibility of economic, social, cultural, civil and political rights, and the inherent interrelationship between development, democracy, universal enjoyment of all human rights, and social justice, which must be addressed in an integrated and balanced manner, Recalling that the Declaration on the Right to Development has recognized the right to development as a universal and inalienable right and an integral part of fundamental human rights, Emphasizing that endeavours to move towards the creation of uniform international human rights norms must go hand in hand with endeavours to work towards a just and fair world economic order, Convinced that economic and social progress facilitates the growing trend towards democracy and the p…","container-title":"Asian Yearbook of International Law, Volume 3 (1993)","id":"ITEM-1","issued":{"date-parts":[["2019"]]},"title":"Final Declaration of the Regional Meeting for Asia of the world Conference on Human Rights","type":"chapter"},"uris":["http://www.mendeley.com/documents/?uuid=92c87f78-07a5-3756-8b34-d47c0e13788c"]}],"mendeley":{"formattedCitation":"(“Final Declaration of the Regional Meeting for Asia of the World Conference on Human Rights,” 2019)","plainTextFormattedCitation":"(“Final Declaration of the Regional Meeting for Asia of the World Conference on Human Rights,” 2019)","previouslyFormattedCitation":"(“Final Declaration of the Regional Meeting for Asia of the World Conference on Human Rights,” 2019)"},"properties":{"noteIndex":0},"schema":"https://github.com/citation-style-language/schema/raw/master/csl-citation.json"}</w:instrText>
      </w:r>
      <w:r w:rsidRPr="00970CBC">
        <w:rPr>
          <w:rFonts w:cs="Times New Roman"/>
          <w:szCs w:val="24"/>
        </w:rPr>
        <w:fldChar w:fldCharType="separate"/>
      </w:r>
      <w:r w:rsidRPr="00970CBC">
        <w:rPr>
          <w:rFonts w:cs="Times New Roman"/>
          <w:noProof/>
          <w:szCs w:val="24"/>
        </w:rPr>
        <w:t>(“Final Declaration of the Regional Meeting for Asia of the World Conference on Human Rights,” 2019)</w:t>
      </w:r>
      <w:r w:rsidRPr="00970CBC">
        <w:rPr>
          <w:rFonts w:cs="Times New Roman"/>
          <w:szCs w:val="24"/>
        </w:rPr>
        <w:fldChar w:fldCharType="end"/>
      </w:r>
      <w:r w:rsidRPr="00970CBC">
        <w:rPr>
          <w:rFonts w:cs="Times New Roman"/>
          <w:szCs w:val="24"/>
        </w:rPr>
        <w:t>.</w:t>
      </w:r>
    </w:p>
    <w:p w:rsidR="0080502C" w:rsidRPr="00970CBC" w:rsidRDefault="0080502C" w:rsidP="0080502C">
      <w:pPr>
        <w:pStyle w:val="ListParagraph"/>
        <w:tabs>
          <w:tab w:val="left" w:pos="426"/>
        </w:tabs>
        <w:spacing w:after="0" w:line="360" w:lineRule="auto"/>
        <w:ind w:left="0" w:firstLine="709"/>
        <w:jc w:val="both"/>
        <w:rPr>
          <w:rFonts w:cs="Times New Roman"/>
          <w:szCs w:val="24"/>
        </w:rPr>
      </w:pPr>
      <w:r w:rsidRPr="008D5F6C">
        <w:rPr>
          <w:rFonts w:cs="Times New Roman"/>
          <w:szCs w:val="24"/>
        </w:rPr>
        <w:t>Dalam perdebatan hukum Internasional, dan para pakar hak azasi manusia juga menyediakan sejumlah perangkat untuk menilai apakah suatu ucapan atau tindakan tersebut sebagai hate speech atau tidak. Seperti yang Anda ketahui, dalam wacana kebahasaan, teks selalu dikaitkan dengan konteks, sehingga keberadaannya tidak dapat dimaknai secara mandiri, begitu pula pemahaman yang utuh atas sebuah teks tidak dapat dipahami tanpa pemahaman lebih lanjut tentang konteks di mana teks itu muncul. (www.artikel 19)</w:t>
      </w:r>
      <w:r>
        <w:rPr>
          <w:rFonts w:cs="Times New Roman"/>
          <w:szCs w:val="24"/>
        </w:rPr>
        <w:t xml:space="preserve"> </w:t>
      </w:r>
    </w:p>
    <w:p w:rsidR="0080502C" w:rsidRPr="00970CBC" w:rsidRDefault="0080502C" w:rsidP="0080502C">
      <w:pPr>
        <w:pStyle w:val="ListParagraph"/>
        <w:tabs>
          <w:tab w:val="left" w:pos="426"/>
        </w:tabs>
        <w:spacing w:after="0" w:line="360" w:lineRule="auto"/>
        <w:ind w:left="0" w:firstLine="709"/>
        <w:jc w:val="both"/>
        <w:rPr>
          <w:rFonts w:cs="Times New Roman"/>
          <w:szCs w:val="24"/>
        </w:rPr>
      </w:pPr>
      <w:r w:rsidRPr="00970CBC">
        <w:rPr>
          <w:rFonts w:cs="Times New Roman"/>
          <w:szCs w:val="24"/>
        </w:rPr>
        <w:lastRenderedPageBreak/>
        <w:t xml:space="preserve">Ujaran  kebencian yang dianggap sebagai komunikasi permusuhan terhadap pihak lain karena mengatakan karakteristik kelompok seperti: ras, warna kulit, asal kebangsaan, jenis kelamin, cacat, agama, atau orientasi seksual yang berwujud tindakan seperti : menghina, menyakiti atau merendahkan kelompok minoritas tertentu dengan berbagai macam argumentasi, masih harus dipilah-pilah terkait dimana penyampaikan, dalam suasana apa, dan didepan pendengar yang bagaimana, publik yang umum dan terbuka atau yang terbatas </w:t>
      </w:r>
      <w:r w:rsidRPr="00970CBC">
        <w:rPr>
          <w:rFonts w:cs="Times New Roman"/>
          <w:szCs w:val="24"/>
        </w:rPr>
        <w:fldChar w:fldCharType="begin" w:fldLock="1"/>
      </w:r>
      <w:r w:rsidRPr="00970CBC">
        <w:rPr>
          <w:rFonts w:cs="Times New Roman"/>
          <w:szCs w:val="24"/>
        </w:rPr>
        <w:instrText>ADDIN CSL_CITATION {"citationItems":[{"id":"ITEM-1","itemData":{"DOI":"10.33369/jik.v2i3.6779","abstract":"Ujaran kebencian merupakan fenomena kebahasaan yang bertolak belakang dengan konsep kesantunan berbahasa sebagai indikator kecerdasan linguistik dan etika berkomunikasi. Tujuan penelitian ini untuk mendeskripsikan bentuk tindak ujaran kebencian di media sosial serta jenis tindak tutur ilokusi pada komentar netizen di facebook. Metode dalam penelitian ini adalah deskriptif. Data berupa tuturan netizen pada kolom komentar yang mengandung ujaran kebencian dan tindak tutur ilokusi asertif, direktif, komisif, ekspresif dan deklaratif. Teknik pengumpulan datanya adalah dokumentasi. Langkah analisis data dalam penelitian ini menggunakan analisis kualitatif deskriptif. Hasil penelitian ini menunjukkan bentuk ujaran kebencian yang ditemukan antara lain bentuk penghinaan, menghasut, provokasi politik, pencemaran nama baik, penistaan agama, dan menyebarkan berita bohong (hoax) yang tergolong menjadi empat topik yaitu tentang masalah politik, sosial, ekonomi dan agama. Adapun jenis tindak tutur ilokusi yang ditemukan antara lain bentuk tindak tutur ilokusi asertif 32,63%, direktif 20,63%, komisif 9,26%, ekspresif 35,9%, dan deklaratif 1,58% dengan total keseluruhan 882 data tuturan dari 20 konteks tuturan. Kesimpulan pertama, pada konteks tuturan paling banyak ditemukan bentuk ujaran kebencian penistaan agama dan pada kolom komentar paling banyak ditemukan bentuk penghinaan bersifat mencela. Kedua, jenis Tindak Tutur Ilokusi (TTI) paling banyak ditemukan pada tuturan netizen di kolom komentar adalah TTI Ekspresif kategori mengkritik. Kata kunci : Ujaran Kebencian (hate speech), fungsi tindak tutur ilokusi, komentar facebook (fb) 2018","author":[{"dropping-particle":"","family":"Ningrum","given":"Dian Junita","non-dropping-particle":"","parse-names":false,"suffix":""},{"dropping-particle":"","family":"Suryadi","given":"Suryadi","non-dropping-particle":"","parse-names":false,"suffix":""},{"dropping-particle":"","family":"Chandra Wardhana","given":"Dian Eka","non-dropping-particle":"","parse-names":false,"suffix":""}],"container-title":"Jurnal Ilmiah KORPUS","id":"ITEM-1","issue":"3","issued":{"date-parts":[["2019"]]},"title":"KAJIAN UJARAN KEBENCIAN DI MEDIA SOSIAL","type":"article-journal","volume":"2"},"uris":["http://www.mendeley.com/documents/?uuid=7d20da88-8a74-39d0-b924-ad7f173964c8"]}],"mendeley":{"formattedCitation":"(Ningrum et al., 2019)","plainTextFormattedCitation":"(Ningrum et al., 2019)","previouslyFormattedCitation":"(Ningrum et al., 2019)"},"properties":{"noteIndex":0},"schema":"https://github.com/citation-style-language/schema/raw/master/csl-citation.json"}</w:instrText>
      </w:r>
      <w:r w:rsidRPr="00970CBC">
        <w:rPr>
          <w:rFonts w:cs="Times New Roman"/>
          <w:szCs w:val="24"/>
        </w:rPr>
        <w:fldChar w:fldCharType="separate"/>
      </w:r>
      <w:r w:rsidRPr="00970CBC">
        <w:rPr>
          <w:rFonts w:cs="Times New Roman"/>
          <w:noProof/>
          <w:szCs w:val="24"/>
        </w:rPr>
        <w:t>(Ningrum et al., 2019)</w:t>
      </w:r>
      <w:r w:rsidRPr="00970CBC">
        <w:rPr>
          <w:rFonts w:cs="Times New Roman"/>
          <w:szCs w:val="24"/>
        </w:rPr>
        <w:fldChar w:fldCharType="end"/>
      </w:r>
      <w:r w:rsidRPr="00970CBC">
        <w:rPr>
          <w:rFonts w:cs="Times New Roman"/>
          <w:szCs w:val="24"/>
        </w:rPr>
        <w:t xml:space="preserve"> </w:t>
      </w:r>
    </w:p>
    <w:p w:rsidR="0080502C" w:rsidRPr="00970CBC" w:rsidRDefault="0080502C" w:rsidP="0080502C">
      <w:pPr>
        <w:tabs>
          <w:tab w:val="left" w:pos="709"/>
        </w:tabs>
        <w:spacing w:after="0" w:line="360" w:lineRule="auto"/>
        <w:ind w:firstLine="709"/>
        <w:jc w:val="both"/>
        <w:rPr>
          <w:rFonts w:cs="Times New Roman"/>
          <w:szCs w:val="24"/>
        </w:rPr>
      </w:pPr>
      <w:r w:rsidRPr="00970CBC">
        <w:rPr>
          <w:rFonts w:cs="Times New Roman"/>
          <w:szCs w:val="24"/>
        </w:rPr>
        <w:tab/>
        <w:t xml:space="preserve">Dalam Kamus Umum Lengkap, Inggeris - Indonesia, Indonesia - Inggris,  Wojowasito, hal  43 dan 413. </w:t>
      </w:r>
    </w:p>
    <w:p w:rsidR="0080502C" w:rsidRPr="00970CBC" w:rsidRDefault="0080502C" w:rsidP="0080502C">
      <w:pPr>
        <w:spacing w:after="0" w:line="360" w:lineRule="auto"/>
        <w:jc w:val="both"/>
        <w:rPr>
          <w:rFonts w:cs="Times New Roman"/>
          <w:szCs w:val="24"/>
        </w:rPr>
      </w:pPr>
      <w:r w:rsidRPr="00970CBC">
        <w:rPr>
          <w:rFonts w:cs="Times New Roman"/>
          <w:szCs w:val="24"/>
        </w:rPr>
        <w:t>“Bully: orang yang suka marah, menggertak, jagoan, menakut-nakuti atau memaksa.”</w:t>
      </w:r>
    </w:p>
    <w:p w:rsidR="0080502C" w:rsidRPr="00970CBC" w:rsidRDefault="0080502C" w:rsidP="0080502C">
      <w:pPr>
        <w:spacing w:after="0" w:line="360" w:lineRule="auto"/>
        <w:jc w:val="both"/>
        <w:rPr>
          <w:rFonts w:cs="Times New Roman"/>
          <w:szCs w:val="24"/>
        </w:rPr>
      </w:pPr>
      <w:r w:rsidRPr="00970CBC">
        <w:rPr>
          <w:rFonts w:cs="Times New Roman"/>
          <w:szCs w:val="24"/>
        </w:rPr>
        <w:t xml:space="preserve">“Rundung: </w:t>
      </w:r>
      <w:r w:rsidRPr="00970CBC">
        <w:rPr>
          <w:rFonts w:cs="Times New Roman"/>
          <w:i/>
          <w:szCs w:val="24"/>
        </w:rPr>
        <w:t>to torment</w:t>
      </w:r>
      <w:r w:rsidRPr="00970CBC">
        <w:rPr>
          <w:rFonts w:cs="Times New Roman"/>
          <w:szCs w:val="24"/>
        </w:rPr>
        <w:t xml:space="preserve"> (menyiksa), </w:t>
      </w:r>
      <w:r w:rsidRPr="00970CBC">
        <w:rPr>
          <w:rFonts w:cs="Times New Roman"/>
          <w:i/>
          <w:szCs w:val="24"/>
        </w:rPr>
        <w:t>to vex</w:t>
      </w:r>
      <w:r w:rsidRPr="00970CBC">
        <w:rPr>
          <w:rFonts w:cs="Times New Roman"/>
          <w:szCs w:val="24"/>
        </w:rPr>
        <w:t xml:space="preserve"> (menggoda, mengganggu, menyusahkan) </w:t>
      </w:r>
      <w:r w:rsidRPr="00970CBC">
        <w:rPr>
          <w:rFonts w:cs="Times New Roman"/>
          <w:i/>
          <w:szCs w:val="24"/>
        </w:rPr>
        <w:t>to scourge</w:t>
      </w:r>
      <w:r w:rsidRPr="00970CBC">
        <w:rPr>
          <w:rFonts w:cs="Times New Roman"/>
          <w:szCs w:val="24"/>
        </w:rPr>
        <w:t xml:space="preserve"> (mendera, memecut), </w:t>
      </w:r>
      <w:r w:rsidRPr="00970CBC">
        <w:rPr>
          <w:rFonts w:cs="Times New Roman"/>
          <w:i/>
          <w:szCs w:val="24"/>
        </w:rPr>
        <w:t>pursued by misfortune</w:t>
      </w:r>
      <w:r w:rsidRPr="00970CBC">
        <w:rPr>
          <w:rFonts w:cs="Times New Roman"/>
          <w:szCs w:val="24"/>
        </w:rPr>
        <w:t xml:space="preserve"> (dibuat tak berdaya ),” </w:t>
      </w:r>
    </w:p>
    <w:p w:rsidR="0080502C" w:rsidRPr="00970CBC" w:rsidRDefault="0080502C" w:rsidP="0080502C">
      <w:pPr>
        <w:spacing w:after="0" w:line="360" w:lineRule="auto"/>
        <w:ind w:firstLine="720"/>
        <w:jc w:val="both"/>
        <w:rPr>
          <w:rFonts w:cs="Times New Roman"/>
          <w:szCs w:val="24"/>
        </w:rPr>
      </w:pPr>
      <w:r w:rsidRPr="00970CBC">
        <w:rPr>
          <w:rFonts w:cs="Times New Roman"/>
          <w:szCs w:val="24"/>
        </w:rPr>
        <w:t xml:space="preserve">Sehingga kemudian </w:t>
      </w:r>
      <w:r w:rsidRPr="00970CBC">
        <w:rPr>
          <w:rFonts w:cs="Times New Roman"/>
          <w:i/>
          <w:szCs w:val="24"/>
        </w:rPr>
        <w:t>bullying</w:t>
      </w:r>
      <w:r w:rsidRPr="00970CBC">
        <w:rPr>
          <w:rFonts w:cs="Times New Roman"/>
          <w:szCs w:val="24"/>
        </w:rPr>
        <w:t xml:space="preserve"> ini dipadankan atau diistilahkan dengan perundungan dalam bahasa Indonesia. Dan dalam kajian ini yang akan digunakan adalah istilah perundungan. Menurut  Ratna Djuwita Dipl. Psych, pakar masalah perundungan pada seminar “Stop Perundungan” 30 November 2017, istilah perundungan mulai banyak digunakan oleh masyarakat terutama melalui media sosial sejak tahun 2014.</w:t>
      </w:r>
    </w:p>
    <w:p w:rsidR="0080502C" w:rsidRPr="00970CBC" w:rsidRDefault="0080502C" w:rsidP="0080502C">
      <w:pPr>
        <w:spacing w:after="0" w:line="360" w:lineRule="auto"/>
        <w:ind w:firstLine="720"/>
        <w:jc w:val="both"/>
        <w:rPr>
          <w:rFonts w:cs="Times New Roman"/>
          <w:szCs w:val="24"/>
        </w:rPr>
      </w:pPr>
      <w:r>
        <w:rPr>
          <w:rFonts w:cs="Times New Roman"/>
          <w:szCs w:val="24"/>
        </w:rPr>
        <w:t>Bullying</w:t>
      </w:r>
      <w:r w:rsidRPr="00970CBC">
        <w:rPr>
          <w:rFonts w:cs="Times New Roman"/>
          <w:szCs w:val="24"/>
        </w:rPr>
        <w:t xml:space="preserve"> adalah </w:t>
      </w:r>
      <w:r w:rsidRPr="008B658A">
        <w:rPr>
          <w:rFonts w:cs="Times New Roman"/>
          <w:szCs w:val="24"/>
        </w:rPr>
        <w:t xml:space="preserve">adalah "suatu tindakan yang disengaja untuk menyebabkan cedera fisik, verbal, atau psikologis oleh seseorang terhadap seseorang atau sekelompok orang yang dianggap tidak berdaya". </w:t>
      </w:r>
      <w:r>
        <w:rPr>
          <w:rFonts w:cs="Times New Roman"/>
          <w:szCs w:val="24"/>
        </w:rPr>
        <w:t xml:space="preserve"> </w:t>
      </w:r>
    </w:p>
    <w:p w:rsidR="0080502C" w:rsidRPr="00970CBC" w:rsidRDefault="0080502C" w:rsidP="0080502C">
      <w:pPr>
        <w:spacing w:after="0" w:line="360" w:lineRule="auto"/>
        <w:ind w:firstLine="720"/>
        <w:jc w:val="both"/>
        <w:rPr>
          <w:rFonts w:cs="Times New Roman"/>
          <w:szCs w:val="24"/>
        </w:rPr>
      </w:pPr>
      <w:r w:rsidRPr="00970CBC">
        <w:rPr>
          <w:rFonts w:cs="Times New Roman"/>
          <w:szCs w:val="24"/>
        </w:rPr>
        <w:t xml:space="preserve">Pernyataan di atas dapat disimpulkan sebagai perilaku agresif yang dilakukan dengan niatan untuk menyakiti, atau </w:t>
      </w:r>
      <w:r>
        <w:rPr>
          <w:rFonts w:cs="Times New Roman"/>
          <w:szCs w:val="24"/>
        </w:rPr>
        <w:t>d</w:t>
      </w:r>
      <w:r w:rsidRPr="008B658A">
        <w:rPr>
          <w:rFonts w:cs="Times New Roman"/>
          <w:szCs w:val="24"/>
        </w:rPr>
        <w:t>engan kata lain, bullying adalah tindakan terencana yang dilakukan berulang-ulang dalam jangka waktu yang  relatif lama untuk menimbulkan kerugian bagi sasaran.</w:t>
      </w:r>
    </w:p>
    <w:p w:rsidR="0080502C" w:rsidRPr="008B658A" w:rsidRDefault="0080502C" w:rsidP="0080502C">
      <w:pPr>
        <w:spacing w:after="0" w:line="360" w:lineRule="auto"/>
        <w:ind w:firstLine="720"/>
        <w:jc w:val="both"/>
        <w:rPr>
          <w:rFonts w:cs="Times New Roman"/>
          <w:i/>
          <w:szCs w:val="24"/>
        </w:rPr>
      </w:pPr>
      <w:r w:rsidRPr="00970CBC">
        <w:rPr>
          <w:rFonts w:cs="Times New Roman"/>
          <w:szCs w:val="24"/>
        </w:rPr>
        <w:t xml:space="preserve">American Psychology Association (APA): </w:t>
      </w:r>
      <w:r w:rsidRPr="008B658A">
        <w:rPr>
          <w:rFonts w:cs="Times New Roman"/>
          <w:i/>
          <w:szCs w:val="24"/>
        </w:rPr>
        <w:t>Bullying is a form of aggressive behavior in which someone intentionally and repeatedly causes  injury or discomfort to another person. Bullying can take the form of more subtle physical contact, words, or actions. The person being bullied often finds it difficult to defend themselves and does nothing to "annoy" the bully.</w:t>
      </w:r>
    </w:p>
    <w:p w:rsidR="0080502C" w:rsidRPr="00970CBC" w:rsidRDefault="0080502C" w:rsidP="0080502C">
      <w:pPr>
        <w:spacing w:after="0" w:line="360" w:lineRule="auto"/>
        <w:ind w:firstLine="720"/>
        <w:jc w:val="both"/>
        <w:rPr>
          <w:rFonts w:cs="Times New Roman"/>
          <w:szCs w:val="24"/>
        </w:rPr>
      </w:pPr>
      <w:r>
        <w:rPr>
          <w:rFonts w:cs="Times New Roman"/>
          <w:i/>
          <w:szCs w:val="24"/>
        </w:rPr>
        <w:t xml:space="preserve"> </w:t>
      </w:r>
      <w:r w:rsidRPr="00970CBC">
        <w:rPr>
          <w:rFonts w:cs="Times New Roman"/>
          <w:szCs w:val="24"/>
        </w:rPr>
        <w:t>.</w:t>
      </w:r>
    </w:p>
    <w:p w:rsidR="0080502C" w:rsidRPr="00970CBC" w:rsidRDefault="0080502C" w:rsidP="0080502C">
      <w:pPr>
        <w:spacing w:after="0" w:line="360" w:lineRule="auto"/>
        <w:ind w:firstLine="720"/>
        <w:jc w:val="both"/>
        <w:rPr>
          <w:rFonts w:cs="Times New Roman"/>
          <w:szCs w:val="24"/>
        </w:rPr>
      </w:pPr>
      <w:r w:rsidRPr="00970CBC">
        <w:rPr>
          <w:rFonts w:cs="Times New Roman"/>
          <w:szCs w:val="24"/>
        </w:rPr>
        <w:lastRenderedPageBreak/>
        <w:t xml:space="preserve">Yang artinya, perundungan adalah satu bentuk perilaku agresif, di mana seseorang dengan sengaja dan mengulangi perbuatannya yang menyebabkan orang lain terluka atau tidak nyaman. Perundungan dapat berupa kontak fisik, kata-kata atau bentuk lain yang lebih halus. Korban perundungan biasanya tak mempunyai kemampuan membela diri atau melindungi diri dan juga tak bisa berbuat banyak atas tindakan ini. </w:t>
      </w:r>
    </w:p>
    <w:p w:rsidR="0080502C" w:rsidRPr="00970CBC" w:rsidRDefault="0080502C" w:rsidP="0080502C">
      <w:pPr>
        <w:spacing w:after="0" w:line="360" w:lineRule="auto"/>
        <w:ind w:firstLine="720"/>
        <w:jc w:val="both"/>
        <w:rPr>
          <w:rFonts w:cs="Times New Roman"/>
          <w:szCs w:val="24"/>
        </w:rPr>
      </w:pPr>
      <w:r w:rsidRPr="00970CBC">
        <w:rPr>
          <w:rFonts w:cs="Times New Roman"/>
          <w:szCs w:val="24"/>
        </w:rPr>
        <w:t xml:space="preserve">Dari definisi ini jelas bahwa dalam perundungan selalu ada korban dan pelaku perundungan. Perundungan berbeda dengan tawuran atau </w:t>
      </w:r>
      <w:r w:rsidRPr="00970CBC">
        <w:rPr>
          <w:rFonts w:cs="Times New Roman"/>
          <w:i/>
          <w:szCs w:val="24"/>
        </w:rPr>
        <w:t>hazing</w:t>
      </w:r>
      <w:r w:rsidRPr="00970CBC">
        <w:rPr>
          <w:rFonts w:cs="Times New Roman"/>
          <w:szCs w:val="24"/>
        </w:rPr>
        <w:t xml:space="preserve">, yang  tindakannya terkesan lebih spontan dan terjadi saat itu juga,  tidak diulang terus-menerus  untuk waktu lama. Pada perudungan ada target korban, rencana tindakan dan pengulangan tindakan. </w:t>
      </w:r>
    </w:p>
    <w:p w:rsidR="0080502C" w:rsidRPr="00970CBC" w:rsidRDefault="0080502C" w:rsidP="0080502C">
      <w:pPr>
        <w:spacing w:after="0" w:line="360" w:lineRule="auto"/>
        <w:ind w:firstLine="720"/>
        <w:jc w:val="both"/>
        <w:rPr>
          <w:rFonts w:cs="Times New Roman"/>
          <w:szCs w:val="24"/>
        </w:rPr>
      </w:pPr>
    </w:p>
    <w:p w:rsidR="0080502C" w:rsidRPr="00970CBC" w:rsidRDefault="0080502C" w:rsidP="0080502C">
      <w:pPr>
        <w:tabs>
          <w:tab w:val="left" w:pos="426"/>
        </w:tabs>
        <w:spacing w:after="0" w:line="360" w:lineRule="auto"/>
        <w:jc w:val="both"/>
        <w:rPr>
          <w:rFonts w:cs="Times New Roman"/>
          <w:szCs w:val="24"/>
        </w:rPr>
      </w:pPr>
      <w:r w:rsidRPr="00970CBC">
        <w:rPr>
          <w:rFonts w:cs="Times New Roman"/>
          <w:szCs w:val="24"/>
        </w:rPr>
        <w:t xml:space="preserve">Pasal-pasal yang mengandung ungkapan perasaan dan ada kata kebencian dalam KUHP antara lain: </w:t>
      </w:r>
    </w:p>
    <w:p w:rsidR="0080502C" w:rsidRPr="00970CBC" w:rsidRDefault="0080502C" w:rsidP="0080502C">
      <w:pPr>
        <w:pStyle w:val="ListParagraph"/>
        <w:tabs>
          <w:tab w:val="left" w:pos="426"/>
          <w:tab w:val="left" w:pos="851"/>
        </w:tabs>
        <w:spacing w:after="0" w:line="360" w:lineRule="auto"/>
        <w:ind w:left="0"/>
        <w:jc w:val="both"/>
        <w:rPr>
          <w:rFonts w:cs="Times New Roman"/>
          <w:szCs w:val="24"/>
        </w:rPr>
      </w:pPr>
      <w:r w:rsidRPr="00970CBC">
        <w:rPr>
          <w:rFonts w:cs="Times New Roman"/>
          <w:szCs w:val="24"/>
        </w:rPr>
        <w:t>a.</w:t>
      </w:r>
      <w:r w:rsidRPr="00970CBC">
        <w:rPr>
          <w:rFonts w:cs="Times New Roman"/>
          <w:szCs w:val="24"/>
        </w:rPr>
        <w:tab/>
        <w:t>Pasal 154 KUHP: Yaitu tentang perbuatan menyatakan kebencian atau penghinaan terhadap Pemerintah Indonesia dimuka Umum.</w:t>
      </w:r>
    </w:p>
    <w:p w:rsidR="0080502C" w:rsidRPr="00970CBC" w:rsidRDefault="0080502C" w:rsidP="0080502C">
      <w:pPr>
        <w:pStyle w:val="ListParagraph"/>
        <w:tabs>
          <w:tab w:val="left" w:pos="426"/>
          <w:tab w:val="left" w:pos="851"/>
        </w:tabs>
        <w:spacing w:after="0" w:line="360" w:lineRule="auto"/>
        <w:ind w:left="0"/>
        <w:jc w:val="both"/>
        <w:rPr>
          <w:rFonts w:cs="Times New Roman"/>
          <w:szCs w:val="24"/>
        </w:rPr>
      </w:pPr>
      <w:r w:rsidRPr="00970CBC">
        <w:rPr>
          <w:rFonts w:cs="Times New Roman"/>
          <w:szCs w:val="24"/>
        </w:rPr>
        <w:t>b.</w:t>
      </w:r>
      <w:r w:rsidRPr="00970CBC">
        <w:rPr>
          <w:rFonts w:cs="Times New Roman"/>
          <w:szCs w:val="24"/>
        </w:rPr>
        <w:tab/>
        <w:t>Pasal 155 KUHP: yaitu tentang perbuatan menyiarkan pernyataan perasaan permusuhan terhadap pemerintah Indonesia di muka umum.</w:t>
      </w:r>
    </w:p>
    <w:p w:rsidR="0080502C" w:rsidRPr="00970CBC" w:rsidRDefault="0080502C" w:rsidP="0080502C">
      <w:pPr>
        <w:pStyle w:val="ListParagraph"/>
        <w:tabs>
          <w:tab w:val="left" w:pos="426"/>
          <w:tab w:val="left" w:pos="851"/>
        </w:tabs>
        <w:spacing w:after="0" w:line="360" w:lineRule="auto"/>
        <w:ind w:left="0"/>
        <w:jc w:val="both"/>
        <w:rPr>
          <w:rFonts w:cs="Times New Roman"/>
          <w:szCs w:val="24"/>
        </w:rPr>
      </w:pPr>
      <w:r w:rsidRPr="00970CBC">
        <w:rPr>
          <w:rFonts w:cs="Times New Roman"/>
          <w:szCs w:val="24"/>
        </w:rPr>
        <w:t>c.</w:t>
      </w:r>
      <w:r w:rsidRPr="00970CBC">
        <w:rPr>
          <w:rFonts w:cs="Times New Roman"/>
          <w:szCs w:val="24"/>
        </w:rPr>
        <w:tab/>
        <w:t>Pasal 156 KUHP: yaitu Tentang perbuatan menyatakan perasaan permusuhan, kebencian atau penghinaan terhadap suatu atau beberapa golongan rakyat Indonesia.</w:t>
      </w:r>
    </w:p>
    <w:p w:rsidR="0080502C" w:rsidRPr="00970CBC" w:rsidRDefault="0080502C" w:rsidP="0080502C">
      <w:pPr>
        <w:pStyle w:val="ListParagraph"/>
        <w:tabs>
          <w:tab w:val="left" w:pos="426"/>
          <w:tab w:val="left" w:pos="851"/>
        </w:tabs>
        <w:spacing w:after="0" w:line="360" w:lineRule="auto"/>
        <w:ind w:left="0"/>
        <w:jc w:val="both"/>
        <w:rPr>
          <w:rFonts w:cs="Times New Roman"/>
          <w:szCs w:val="24"/>
        </w:rPr>
      </w:pPr>
      <w:r w:rsidRPr="00970CBC">
        <w:rPr>
          <w:rFonts w:cs="Times New Roman"/>
          <w:szCs w:val="24"/>
        </w:rPr>
        <w:t>d.</w:t>
      </w:r>
      <w:r w:rsidRPr="00970CBC">
        <w:rPr>
          <w:rFonts w:cs="Times New Roman"/>
          <w:szCs w:val="24"/>
        </w:rPr>
        <w:tab/>
        <w:t>Pasal 156a KUHP (1) yaitu tentang mengeluarkan perasaan atau melakukan perbuatan yang pada pokoknya bersifat permusuhan atau penodaan terhadap suatu agama yang dianut di Indonesia.</w:t>
      </w:r>
    </w:p>
    <w:p w:rsidR="0080502C" w:rsidRPr="00970CBC" w:rsidRDefault="0080502C" w:rsidP="0080502C">
      <w:pPr>
        <w:pStyle w:val="ListParagraph"/>
        <w:tabs>
          <w:tab w:val="left" w:pos="426"/>
          <w:tab w:val="left" w:pos="851"/>
        </w:tabs>
        <w:spacing w:after="0" w:line="360" w:lineRule="auto"/>
        <w:ind w:left="0"/>
        <w:jc w:val="both"/>
        <w:rPr>
          <w:rFonts w:cs="Times New Roman"/>
          <w:szCs w:val="24"/>
        </w:rPr>
      </w:pPr>
      <w:r w:rsidRPr="00970CBC">
        <w:rPr>
          <w:rFonts w:cs="Times New Roman"/>
          <w:szCs w:val="24"/>
        </w:rPr>
        <w:t>e.</w:t>
      </w:r>
      <w:r w:rsidRPr="00970CBC">
        <w:rPr>
          <w:rFonts w:cs="Times New Roman"/>
          <w:szCs w:val="24"/>
        </w:rPr>
        <w:tab/>
        <w:t>Pasal 157 KUHP (1) yaitu tentang perbuatan menyiarkan, mempertunjukan, menempelkan tulisan, atau lukisan dimuka umum, yang mengandung perasaan permusuhan, kebencian  atau penghinaan,  terhadap golongan-golongan rakyat Indonesia.</w:t>
      </w:r>
    </w:p>
    <w:p w:rsidR="0080502C" w:rsidRPr="00970CBC" w:rsidRDefault="0080502C" w:rsidP="0080502C">
      <w:pPr>
        <w:pStyle w:val="ListParagraph"/>
        <w:tabs>
          <w:tab w:val="left" w:pos="426"/>
          <w:tab w:val="left" w:pos="851"/>
        </w:tabs>
        <w:spacing w:after="0" w:line="360" w:lineRule="auto"/>
        <w:ind w:left="0"/>
        <w:jc w:val="both"/>
        <w:rPr>
          <w:rFonts w:cs="Times New Roman"/>
          <w:szCs w:val="24"/>
        </w:rPr>
      </w:pPr>
      <w:r w:rsidRPr="00970CBC">
        <w:rPr>
          <w:rFonts w:cs="Times New Roman"/>
          <w:szCs w:val="24"/>
        </w:rPr>
        <w:t>f.</w:t>
      </w:r>
      <w:r w:rsidRPr="00970CBC">
        <w:rPr>
          <w:rFonts w:cs="Times New Roman"/>
          <w:szCs w:val="24"/>
        </w:rPr>
        <w:tab/>
        <w:t>Pasal 207 KUHP yaitu tentang perbuatan dengan sengaja di muka umum, dengan lisan, atau tulisan menghina kekuasaan yang ada di Negara Indonesia atau suatu majelis umum yang ada di sana.</w:t>
      </w:r>
    </w:p>
    <w:p w:rsidR="0080502C" w:rsidRPr="00970CBC" w:rsidRDefault="0080502C" w:rsidP="0080502C">
      <w:pPr>
        <w:pStyle w:val="ListParagraph"/>
        <w:tabs>
          <w:tab w:val="left" w:pos="426"/>
          <w:tab w:val="left" w:pos="851"/>
        </w:tabs>
        <w:spacing w:after="0" w:line="360" w:lineRule="auto"/>
        <w:ind w:left="0"/>
        <w:jc w:val="both"/>
        <w:rPr>
          <w:rFonts w:cs="Times New Roman"/>
          <w:szCs w:val="24"/>
        </w:rPr>
      </w:pPr>
      <w:r w:rsidRPr="00970CBC">
        <w:rPr>
          <w:rFonts w:cs="Times New Roman"/>
          <w:szCs w:val="24"/>
        </w:rPr>
        <w:t>g.</w:t>
      </w:r>
      <w:r w:rsidRPr="00970CBC">
        <w:rPr>
          <w:rFonts w:cs="Times New Roman"/>
          <w:szCs w:val="24"/>
        </w:rPr>
        <w:tab/>
        <w:t>Pasal 208 KUHP yaitu tentang perbuatan menyiapkan, mempertontonkan atau menempelkan tulisan atau gambar yang isinya penghinaan bagi suatu kekuasaan yang ada di Negara Indonesia atau bagi suatu majelis umum yang ada di sana.</w:t>
      </w:r>
    </w:p>
    <w:p w:rsidR="0080502C" w:rsidRPr="00970CBC" w:rsidRDefault="0080502C" w:rsidP="0080502C">
      <w:pPr>
        <w:tabs>
          <w:tab w:val="left" w:pos="851"/>
        </w:tabs>
        <w:spacing w:after="0" w:line="360" w:lineRule="auto"/>
        <w:jc w:val="both"/>
        <w:rPr>
          <w:rFonts w:cs="Times New Roman"/>
          <w:szCs w:val="24"/>
        </w:rPr>
      </w:pPr>
    </w:p>
    <w:p w:rsidR="0080502C" w:rsidRDefault="0080502C" w:rsidP="0080502C">
      <w:pPr>
        <w:tabs>
          <w:tab w:val="left" w:pos="851"/>
        </w:tabs>
        <w:spacing w:after="0" w:line="360" w:lineRule="auto"/>
        <w:jc w:val="both"/>
        <w:rPr>
          <w:rFonts w:cs="Times New Roman"/>
          <w:szCs w:val="24"/>
          <w:lang w:val="id-ID"/>
        </w:rPr>
      </w:pPr>
      <w:r w:rsidRPr="00970CBC">
        <w:rPr>
          <w:rFonts w:cs="Times New Roman"/>
          <w:szCs w:val="24"/>
        </w:rPr>
        <w:lastRenderedPageBreak/>
        <w:tab/>
        <w:t>Ketentuan dalam KUHP mengatur perilaku masyarakat di dalam dunia nyata, sedangkan peraturan yang mengatur perilaku masyarakat di dunia siber (netizen) antara lain adalah beberapa pasal dalam UU ITE (UU No. 19 tahun 2016 tentang perubahan atas UU No. 11 tahun 2008 tentang Informasi dan transaksi Elektronik).</w:t>
      </w:r>
    </w:p>
    <w:p w:rsidR="0080502C" w:rsidRPr="0080502C" w:rsidRDefault="0080502C" w:rsidP="0080502C">
      <w:pPr>
        <w:tabs>
          <w:tab w:val="left" w:pos="851"/>
        </w:tabs>
        <w:spacing w:after="0" w:line="360" w:lineRule="auto"/>
        <w:jc w:val="both"/>
        <w:rPr>
          <w:rFonts w:cs="Times New Roman"/>
          <w:szCs w:val="24"/>
          <w:lang w:val="id-ID"/>
        </w:rPr>
      </w:pPr>
    </w:p>
    <w:p w:rsidR="0080502C" w:rsidRPr="00970CBC" w:rsidRDefault="0080502C" w:rsidP="0080502C">
      <w:pPr>
        <w:pStyle w:val="ListParagraph"/>
        <w:tabs>
          <w:tab w:val="left" w:pos="426"/>
        </w:tabs>
        <w:spacing w:after="0" w:line="360" w:lineRule="auto"/>
        <w:ind w:left="0" w:hanging="1"/>
        <w:jc w:val="both"/>
        <w:rPr>
          <w:rFonts w:cs="Times New Roman"/>
          <w:szCs w:val="24"/>
        </w:rPr>
      </w:pPr>
      <w:r w:rsidRPr="00970CBC">
        <w:rPr>
          <w:rFonts w:cs="Times New Roman"/>
          <w:szCs w:val="24"/>
        </w:rPr>
        <w:t>Pasal-pasal yang mengatur perbuatan atau penyebaran ujaran kebencian, diantaranya:</w:t>
      </w:r>
    </w:p>
    <w:p w:rsidR="0080502C" w:rsidRPr="00970CBC" w:rsidRDefault="0080502C" w:rsidP="0080502C">
      <w:pPr>
        <w:tabs>
          <w:tab w:val="left" w:pos="426"/>
        </w:tabs>
        <w:spacing w:after="0" w:line="360" w:lineRule="auto"/>
        <w:ind w:hanging="1"/>
        <w:jc w:val="both"/>
        <w:rPr>
          <w:rFonts w:cs="Times New Roman"/>
          <w:szCs w:val="24"/>
        </w:rPr>
      </w:pPr>
      <w:r w:rsidRPr="00970CBC">
        <w:rPr>
          <w:rFonts w:cs="Times New Roman"/>
          <w:szCs w:val="24"/>
        </w:rPr>
        <w:t>a.</w:t>
      </w:r>
      <w:r w:rsidRPr="00970CBC">
        <w:rPr>
          <w:rFonts w:cs="Times New Roman"/>
          <w:szCs w:val="24"/>
        </w:rPr>
        <w:tab/>
        <w:t xml:space="preserve">Pasal 27 ayat (3) UU ITE yaitu tentang perbuatan mendistribusikan dan/atau mentransmisikan tanpa hak suatu informasi elektronik dan/atau dokumen Elektronik yang memilki muatan penghinaan dan/atau pencemaran nama baik. </w:t>
      </w:r>
    </w:p>
    <w:p w:rsidR="0080502C" w:rsidRPr="00970CBC" w:rsidRDefault="0080502C" w:rsidP="0080502C">
      <w:pPr>
        <w:tabs>
          <w:tab w:val="left" w:pos="426"/>
        </w:tabs>
        <w:spacing w:after="0" w:line="360" w:lineRule="auto"/>
        <w:ind w:hanging="1"/>
        <w:jc w:val="both"/>
        <w:rPr>
          <w:rFonts w:cs="Times New Roman"/>
          <w:szCs w:val="24"/>
        </w:rPr>
      </w:pPr>
      <w:r w:rsidRPr="00970CBC">
        <w:rPr>
          <w:rFonts w:cs="Times New Roman"/>
          <w:szCs w:val="24"/>
        </w:rPr>
        <w:t>b.</w:t>
      </w:r>
      <w:r w:rsidRPr="00970CBC">
        <w:rPr>
          <w:rFonts w:cs="Times New Roman"/>
          <w:szCs w:val="24"/>
        </w:rPr>
        <w:tab/>
        <w:t>Pasal 28 ayat (2) UU ITE yaitu tentang perbuatan dengan sengaja dan tanpa hak menyebarkan informasi yang ditujukan untuk menimbulkan rasa kebencian.</w:t>
      </w:r>
    </w:p>
    <w:p w:rsidR="0080502C" w:rsidRPr="00970CBC" w:rsidRDefault="0080502C" w:rsidP="0080502C">
      <w:pPr>
        <w:tabs>
          <w:tab w:val="left" w:pos="426"/>
        </w:tabs>
        <w:spacing w:after="0" w:line="360" w:lineRule="auto"/>
        <w:ind w:hanging="1"/>
        <w:jc w:val="both"/>
        <w:rPr>
          <w:rFonts w:cs="Times New Roman"/>
          <w:szCs w:val="24"/>
        </w:rPr>
      </w:pPr>
      <w:r w:rsidRPr="00970CBC">
        <w:rPr>
          <w:rFonts w:cs="Times New Roman"/>
          <w:szCs w:val="24"/>
        </w:rPr>
        <w:t>c.</w:t>
      </w:r>
      <w:r w:rsidRPr="00970CBC">
        <w:rPr>
          <w:rFonts w:cs="Times New Roman"/>
          <w:szCs w:val="24"/>
        </w:rPr>
        <w:tab/>
        <w:t>Pasal 45 ayat (2) UU ITE yaitu perbuatan tentang tindakan penyebaran kebencian dengan menggunakan fasilitas internet atau media elektronik lainnya.</w:t>
      </w:r>
    </w:p>
    <w:p w:rsidR="0080502C" w:rsidRPr="00970CBC" w:rsidRDefault="0080502C" w:rsidP="0080502C">
      <w:pPr>
        <w:tabs>
          <w:tab w:val="left" w:pos="426"/>
        </w:tabs>
        <w:spacing w:after="0" w:line="360" w:lineRule="auto"/>
        <w:ind w:hanging="1"/>
        <w:jc w:val="both"/>
        <w:rPr>
          <w:rFonts w:cs="Times New Roman"/>
          <w:szCs w:val="24"/>
        </w:rPr>
      </w:pPr>
    </w:p>
    <w:p w:rsidR="0080502C" w:rsidRPr="00970CBC" w:rsidRDefault="0080502C" w:rsidP="0080502C">
      <w:pPr>
        <w:pStyle w:val="ListParagraph"/>
        <w:tabs>
          <w:tab w:val="left" w:pos="709"/>
        </w:tabs>
        <w:spacing w:after="0" w:line="360" w:lineRule="auto"/>
        <w:ind w:left="0"/>
        <w:jc w:val="both"/>
        <w:rPr>
          <w:rFonts w:cs="Times New Roman"/>
          <w:szCs w:val="24"/>
        </w:rPr>
      </w:pPr>
      <w:r w:rsidRPr="00970CBC">
        <w:rPr>
          <w:rFonts w:cs="Times New Roman"/>
          <w:szCs w:val="24"/>
        </w:rPr>
        <w:tab/>
        <w:t>Asas hukum Pidana mengenal 2 (dua) delik, yaitu: delik aduan (klacht delict) dan pelaporan (aangfte delict). Delik aduan hanya dapat diajukan oleh orang-orang yang berhak mengajukannya. Sedangkan pelaporan dapat diajukan terhadap segala perbuatan pidana. Setiap orang dapat melaporkan suatu kejadian. Pelaporan tidak menjadi syarat untuk mengadakan tuntutan pidana. Tindakan ujaran kebencian dimasukan kedalam delik aduan dan delik laporan.</w:t>
      </w:r>
    </w:p>
    <w:p w:rsidR="0080502C" w:rsidRPr="0080502C" w:rsidRDefault="0080502C" w:rsidP="00970CBC">
      <w:pPr>
        <w:pStyle w:val="NoSpacing"/>
        <w:spacing w:line="360" w:lineRule="auto"/>
        <w:rPr>
          <w:rFonts w:cs="Times New Roman"/>
          <w:color w:val="2A2A2A"/>
          <w:szCs w:val="24"/>
          <w:shd w:val="clear" w:color="auto" w:fill="FFFFFF"/>
          <w:lang w:val="id-ID"/>
        </w:rPr>
      </w:pPr>
    </w:p>
    <w:p w:rsidR="001C5342" w:rsidRPr="00970CBC" w:rsidRDefault="00C106D8" w:rsidP="00970CBC">
      <w:pPr>
        <w:pStyle w:val="NoSpacing"/>
        <w:spacing w:line="360" w:lineRule="auto"/>
        <w:rPr>
          <w:rFonts w:cs="Times New Roman"/>
          <w:b/>
          <w:color w:val="2A2A2A"/>
          <w:szCs w:val="24"/>
          <w:shd w:val="clear" w:color="auto" w:fill="FFFFFF"/>
        </w:rPr>
      </w:pPr>
      <w:r w:rsidRPr="00970CBC">
        <w:rPr>
          <w:rFonts w:cs="Times New Roman"/>
          <w:b/>
          <w:color w:val="2A2A2A"/>
          <w:szCs w:val="24"/>
          <w:shd w:val="clear" w:color="auto" w:fill="FFFFFF"/>
        </w:rPr>
        <w:t>Metode Penelitian</w:t>
      </w:r>
    </w:p>
    <w:p w:rsidR="007D0BB4" w:rsidRPr="00970CBC" w:rsidRDefault="0080502C" w:rsidP="0080502C">
      <w:pPr>
        <w:tabs>
          <w:tab w:val="left" w:pos="709"/>
        </w:tabs>
        <w:spacing w:after="0" w:line="360" w:lineRule="auto"/>
        <w:jc w:val="both"/>
        <w:rPr>
          <w:rFonts w:cs="Times New Roman"/>
          <w:szCs w:val="24"/>
        </w:rPr>
      </w:pPr>
      <w:r>
        <w:rPr>
          <w:rFonts w:cs="Times New Roman"/>
          <w:szCs w:val="24"/>
          <w:lang w:val="id-ID"/>
        </w:rPr>
        <w:tab/>
      </w:r>
      <w:r w:rsidR="001C1B28" w:rsidRPr="001C1B28">
        <w:rPr>
          <w:rFonts w:cs="Times New Roman"/>
          <w:szCs w:val="24"/>
        </w:rPr>
        <w:t>Metode penelitian yang digunakan dalam penelitian ini adalah metode penelitian deskriptif dan kualitatif, seperti mencari informasi tentang gejala yang ada, menetapkan secara jelas tujuan yang ingin dicapai, merencanakan suatu pendekatan, dan mengumpulkan data sebagai  laporan.</w:t>
      </w:r>
    </w:p>
    <w:p w:rsidR="007D0BB4" w:rsidRPr="00970CBC" w:rsidRDefault="007D0BB4" w:rsidP="00970CBC">
      <w:pPr>
        <w:spacing w:after="0" w:line="360" w:lineRule="auto"/>
        <w:ind w:firstLine="709"/>
        <w:jc w:val="both"/>
        <w:rPr>
          <w:rFonts w:cs="Times New Roman"/>
          <w:szCs w:val="24"/>
        </w:rPr>
      </w:pPr>
      <w:r w:rsidRPr="00970CBC">
        <w:rPr>
          <w:rFonts w:cs="Times New Roman"/>
          <w:szCs w:val="24"/>
        </w:rPr>
        <w:t>Selain itu, penelitian ini merupakan penelitian survei, di mana tujuan penelitian survei adalah untuk memberikan gambaran secara detail tentang latar belakang, sifat-sifat, serta karakter-karakter yan</w:t>
      </w:r>
      <w:r w:rsidR="0052605F" w:rsidRPr="00970CBC">
        <w:rPr>
          <w:rFonts w:cs="Times New Roman"/>
          <w:szCs w:val="24"/>
        </w:rPr>
        <w:t>g khas dari kasus atau kejadian/</w:t>
      </w:r>
      <w:r w:rsidRPr="00970CBC">
        <w:rPr>
          <w:rFonts w:cs="Times New Roman"/>
          <w:szCs w:val="24"/>
        </w:rPr>
        <w:t>hal yang bersifat tertentu.</w:t>
      </w:r>
    </w:p>
    <w:p w:rsidR="007D0BB4" w:rsidRPr="00970CBC" w:rsidRDefault="007D0BB4" w:rsidP="00970CBC">
      <w:pPr>
        <w:spacing w:after="0" w:line="360" w:lineRule="auto"/>
        <w:jc w:val="both"/>
        <w:rPr>
          <w:rFonts w:cs="Times New Roman"/>
          <w:szCs w:val="24"/>
        </w:rPr>
      </w:pPr>
      <w:r w:rsidRPr="00970CBC">
        <w:rPr>
          <w:rFonts w:cs="Times New Roman"/>
          <w:szCs w:val="24"/>
        </w:rPr>
        <w:t>Dalam kajian ini, tujuan yang ingin dicapai yaitu:</w:t>
      </w:r>
    </w:p>
    <w:p w:rsidR="007D0BB4" w:rsidRPr="00970CBC" w:rsidRDefault="007D0BB4" w:rsidP="00970CBC">
      <w:pPr>
        <w:pStyle w:val="ListParagraph"/>
        <w:numPr>
          <w:ilvl w:val="0"/>
          <w:numId w:val="15"/>
        </w:numPr>
        <w:spacing w:after="0" w:line="360" w:lineRule="auto"/>
        <w:ind w:left="425" w:hanging="425"/>
        <w:contextualSpacing w:val="0"/>
        <w:jc w:val="both"/>
        <w:rPr>
          <w:rFonts w:cs="Times New Roman"/>
          <w:szCs w:val="24"/>
        </w:rPr>
      </w:pPr>
      <w:r w:rsidRPr="00970CBC">
        <w:rPr>
          <w:rFonts w:cs="Times New Roman"/>
          <w:szCs w:val="24"/>
        </w:rPr>
        <w:lastRenderedPageBreak/>
        <w:t xml:space="preserve">Memberikan gambaran dan informasi tentang </w:t>
      </w:r>
      <w:r w:rsidR="002E1597" w:rsidRPr="00970CBC">
        <w:rPr>
          <w:rFonts w:cs="Times New Roman"/>
          <w:szCs w:val="24"/>
        </w:rPr>
        <w:t>pelaku dan korban cyber bullying</w:t>
      </w:r>
      <w:r w:rsidRPr="00970CBC">
        <w:rPr>
          <w:rFonts w:cs="Times New Roman"/>
          <w:szCs w:val="24"/>
        </w:rPr>
        <w:t xml:space="preserve"> </w:t>
      </w:r>
      <w:r w:rsidR="002E1597" w:rsidRPr="00970CBC">
        <w:rPr>
          <w:rFonts w:cs="Times New Roman"/>
          <w:szCs w:val="24"/>
        </w:rPr>
        <w:t xml:space="preserve">di </w:t>
      </w:r>
      <w:r w:rsidRPr="00970CBC">
        <w:rPr>
          <w:rFonts w:cs="Times New Roman"/>
          <w:szCs w:val="24"/>
        </w:rPr>
        <w:t>Sekolah Menengah Atas</w:t>
      </w:r>
      <w:r w:rsidR="002E1597" w:rsidRPr="00970CBC">
        <w:rPr>
          <w:rFonts w:cs="Times New Roman"/>
          <w:szCs w:val="24"/>
        </w:rPr>
        <w:t xml:space="preserve"> </w:t>
      </w:r>
      <w:r w:rsidRPr="00970CBC">
        <w:rPr>
          <w:rFonts w:cs="Times New Roman"/>
          <w:szCs w:val="24"/>
        </w:rPr>
        <w:t xml:space="preserve"> di Kecamatan Pare pada tahun 2021</w:t>
      </w:r>
      <w:r w:rsidR="00EB5FA1" w:rsidRPr="00970CBC">
        <w:rPr>
          <w:rFonts w:cs="Times New Roman"/>
          <w:szCs w:val="24"/>
        </w:rPr>
        <w:t>.</w:t>
      </w:r>
    </w:p>
    <w:p w:rsidR="007D0BB4" w:rsidRPr="00970CBC" w:rsidRDefault="007D0BB4" w:rsidP="00970CBC">
      <w:pPr>
        <w:pStyle w:val="ListParagraph"/>
        <w:numPr>
          <w:ilvl w:val="0"/>
          <w:numId w:val="15"/>
        </w:numPr>
        <w:spacing w:after="0" w:line="360" w:lineRule="auto"/>
        <w:ind w:left="425" w:hanging="425"/>
        <w:contextualSpacing w:val="0"/>
        <w:jc w:val="both"/>
        <w:rPr>
          <w:rFonts w:cs="Times New Roman"/>
          <w:szCs w:val="24"/>
        </w:rPr>
      </w:pPr>
      <w:r w:rsidRPr="00970CBC">
        <w:rPr>
          <w:rFonts w:cs="Times New Roman"/>
          <w:szCs w:val="24"/>
        </w:rPr>
        <w:t>Merekomendasikan dan menindak lanjuti atas gambaran dan informasi tentan</w:t>
      </w:r>
      <w:r w:rsidR="002E1597" w:rsidRPr="00970CBC">
        <w:rPr>
          <w:rFonts w:cs="Times New Roman"/>
          <w:szCs w:val="24"/>
        </w:rPr>
        <w:t xml:space="preserve">g pelaku dan korban bullying yang terjadi di </w:t>
      </w:r>
      <w:r w:rsidRPr="00970CBC">
        <w:rPr>
          <w:rFonts w:cs="Times New Roman"/>
          <w:szCs w:val="24"/>
        </w:rPr>
        <w:t>Sekolah Menengah Atas di Kecamatan Pare pada tahun 2021.</w:t>
      </w:r>
    </w:p>
    <w:p w:rsidR="0052605F" w:rsidRPr="00970CBC" w:rsidRDefault="0052605F" w:rsidP="00970CBC">
      <w:pPr>
        <w:pStyle w:val="ListParagraph"/>
        <w:spacing w:after="0" w:line="360" w:lineRule="auto"/>
        <w:ind w:left="425"/>
        <w:contextualSpacing w:val="0"/>
        <w:jc w:val="both"/>
        <w:rPr>
          <w:rFonts w:cs="Times New Roman"/>
          <w:szCs w:val="24"/>
        </w:rPr>
      </w:pPr>
    </w:p>
    <w:p w:rsidR="007D0BB4" w:rsidRDefault="007D0BB4" w:rsidP="00970CBC">
      <w:pPr>
        <w:tabs>
          <w:tab w:val="left" w:pos="567"/>
        </w:tabs>
        <w:spacing w:after="0" w:line="360" w:lineRule="auto"/>
        <w:jc w:val="both"/>
        <w:rPr>
          <w:rFonts w:cs="Times New Roman"/>
          <w:b/>
          <w:szCs w:val="24"/>
          <w:lang w:val="id-ID"/>
        </w:rPr>
      </w:pPr>
      <w:r w:rsidRPr="00970CBC">
        <w:rPr>
          <w:rFonts w:cs="Times New Roman"/>
          <w:b/>
          <w:szCs w:val="24"/>
        </w:rPr>
        <w:t xml:space="preserve">Populasi, Sampling dan Sampel Penelitian </w:t>
      </w:r>
    </w:p>
    <w:p w:rsidR="0080502C" w:rsidRPr="0080502C" w:rsidRDefault="0080502C" w:rsidP="00970CBC">
      <w:pPr>
        <w:tabs>
          <w:tab w:val="left" w:pos="567"/>
        </w:tabs>
        <w:spacing w:after="0" w:line="360" w:lineRule="auto"/>
        <w:jc w:val="both"/>
        <w:rPr>
          <w:rFonts w:cs="Times New Roman"/>
          <w:b/>
          <w:szCs w:val="24"/>
          <w:lang w:val="id-ID"/>
        </w:rPr>
      </w:pPr>
    </w:p>
    <w:p w:rsidR="007D0BB4" w:rsidRPr="00970CBC" w:rsidRDefault="007D0BB4" w:rsidP="00970CBC">
      <w:pPr>
        <w:tabs>
          <w:tab w:val="left" w:pos="709"/>
        </w:tabs>
        <w:spacing w:after="0" w:line="360" w:lineRule="auto"/>
        <w:jc w:val="both"/>
        <w:rPr>
          <w:rFonts w:cs="Times New Roman"/>
          <w:b/>
          <w:szCs w:val="24"/>
        </w:rPr>
      </w:pPr>
      <w:r w:rsidRPr="00970CBC">
        <w:rPr>
          <w:rFonts w:cs="Times New Roman"/>
          <w:b/>
          <w:szCs w:val="24"/>
        </w:rPr>
        <w:t xml:space="preserve">Populasi </w:t>
      </w:r>
    </w:p>
    <w:p w:rsidR="007D0BB4" w:rsidRPr="00970CBC" w:rsidRDefault="0080502C" w:rsidP="0080502C">
      <w:pPr>
        <w:tabs>
          <w:tab w:val="left" w:pos="709"/>
        </w:tabs>
        <w:spacing w:after="0" w:line="360" w:lineRule="auto"/>
        <w:jc w:val="both"/>
        <w:rPr>
          <w:rFonts w:eastAsia="Times New Roman" w:cs="Times New Roman"/>
          <w:szCs w:val="24"/>
          <w:lang w:eastAsia="id-ID"/>
        </w:rPr>
      </w:pPr>
      <w:r>
        <w:rPr>
          <w:rFonts w:cs="Times New Roman"/>
          <w:szCs w:val="24"/>
          <w:lang w:val="id-ID"/>
        </w:rPr>
        <w:tab/>
      </w:r>
      <w:r w:rsidR="007D0BB4" w:rsidRPr="00970CBC">
        <w:rPr>
          <w:rFonts w:cs="Times New Roman"/>
          <w:szCs w:val="24"/>
        </w:rPr>
        <w:t xml:space="preserve">Populasi dalam penelitian ini adalah seluruh siswa </w:t>
      </w:r>
      <w:r w:rsidR="007D0BB4" w:rsidRPr="00970CBC">
        <w:rPr>
          <w:rFonts w:cs="Times New Roman"/>
          <w:szCs w:val="24"/>
          <w:lang w:val="id-ID"/>
        </w:rPr>
        <w:t>sekolah menengah atas</w:t>
      </w:r>
      <w:r w:rsidR="007D0BB4" w:rsidRPr="00970CBC">
        <w:rPr>
          <w:rFonts w:cs="Times New Roman"/>
          <w:szCs w:val="24"/>
        </w:rPr>
        <w:t xml:space="preserve"> yang berada </w:t>
      </w:r>
      <w:r w:rsidR="002E1597" w:rsidRPr="00970CBC">
        <w:rPr>
          <w:rFonts w:cs="Times New Roman"/>
          <w:szCs w:val="24"/>
        </w:rPr>
        <w:t xml:space="preserve">di Kecamatan </w:t>
      </w:r>
      <w:r w:rsidR="007D0BB4" w:rsidRPr="00970CBC">
        <w:rPr>
          <w:rFonts w:cs="Times New Roman"/>
          <w:szCs w:val="24"/>
          <w:lang w:val="id-ID"/>
        </w:rPr>
        <w:t>Pare</w:t>
      </w:r>
      <w:r w:rsidR="007D0BB4" w:rsidRPr="00970CBC">
        <w:rPr>
          <w:rFonts w:cs="Times New Roman"/>
          <w:szCs w:val="24"/>
        </w:rPr>
        <w:t xml:space="preserve"> pada tahun 20</w:t>
      </w:r>
      <w:r w:rsidR="007D0BB4" w:rsidRPr="00970CBC">
        <w:rPr>
          <w:rFonts w:cs="Times New Roman"/>
          <w:szCs w:val="24"/>
          <w:lang w:val="id-ID"/>
        </w:rPr>
        <w:t>21</w:t>
      </w:r>
      <w:r w:rsidR="002E1597" w:rsidRPr="00970CBC">
        <w:rPr>
          <w:rFonts w:cs="Times New Roman"/>
          <w:szCs w:val="24"/>
        </w:rPr>
        <w:t>.</w:t>
      </w:r>
      <w:r w:rsidR="002E1597" w:rsidRPr="00970CBC">
        <w:rPr>
          <w:rFonts w:eastAsia="Times New Roman" w:cs="Times New Roman"/>
          <w:szCs w:val="24"/>
          <w:lang w:eastAsia="id-ID"/>
        </w:rPr>
        <w:t xml:space="preserve"> T</w:t>
      </w:r>
      <w:r w:rsidR="007D0BB4" w:rsidRPr="00970CBC">
        <w:rPr>
          <w:rFonts w:eastAsia="Times New Roman" w:cs="Times New Roman"/>
          <w:szCs w:val="24"/>
          <w:lang w:eastAsia="id-ID"/>
        </w:rPr>
        <w:t xml:space="preserve">arget penelitian adalah siswa </w:t>
      </w:r>
      <w:r w:rsidR="007D0BB4" w:rsidRPr="00970CBC">
        <w:rPr>
          <w:rFonts w:eastAsia="Times New Roman" w:cs="Times New Roman"/>
          <w:szCs w:val="24"/>
          <w:lang w:val="id-ID" w:eastAsia="id-ID"/>
        </w:rPr>
        <w:t>sekolah menengah tingkat atas di sekolah SMAN 1, SMAN 2, SMA Muhammadiyah, SMA Darmawanita, M.A. Sejahtera</w:t>
      </w:r>
      <w:r w:rsidR="007D0BB4" w:rsidRPr="00970CBC">
        <w:rPr>
          <w:rFonts w:eastAsia="Times New Roman" w:cs="Times New Roman"/>
          <w:szCs w:val="24"/>
          <w:lang w:eastAsia="id-ID"/>
        </w:rPr>
        <w:t xml:space="preserve">. </w:t>
      </w:r>
    </w:p>
    <w:p w:rsidR="007D0BB4" w:rsidRPr="00970CBC" w:rsidRDefault="007D0BB4" w:rsidP="00970CBC">
      <w:pPr>
        <w:tabs>
          <w:tab w:val="left" w:pos="709"/>
        </w:tabs>
        <w:spacing w:before="360" w:after="0" w:line="360" w:lineRule="auto"/>
        <w:ind w:left="709" w:hanging="709"/>
        <w:jc w:val="both"/>
        <w:rPr>
          <w:rFonts w:cs="Times New Roman"/>
          <w:b/>
          <w:szCs w:val="24"/>
        </w:rPr>
      </w:pPr>
      <w:r w:rsidRPr="00970CBC">
        <w:rPr>
          <w:rFonts w:cs="Times New Roman"/>
          <w:b/>
          <w:szCs w:val="24"/>
        </w:rPr>
        <w:t>Sampling</w:t>
      </w:r>
    </w:p>
    <w:p w:rsidR="007D0BB4" w:rsidRPr="00970CBC" w:rsidRDefault="007D0BB4" w:rsidP="0080502C">
      <w:pPr>
        <w:spacing w:before="120" w:after="0" w:line="360" w:lineRule="auto"/>
        <w:ind w:firstLine="709"/>
        <w:jc w:val="both"/>
        <w:rPr>
          <w:rStyle w:val="amp-wp-inline-9ebb7490943b27acf21bc3342b5bd50d"/>
          <w:rFonts w:cs="Times New Roman"/>
          <w:szCs w:val="24"/>
          <w:bdr w:val="none" w:sz="0" w:space="0" w:color="auto" w:frame="1"/>
        </w:rPr>
      </w:pPr>
      <w:r w:rsidRPr="00970CBC">
        <w:rPr>
          <w:rStyle w:val="amp-wp-inline-9ebb7490943b27acf21bc3342b5bd50d"/>
          <w:rFonts w:cs="Times New Roman"/>
          <w:szCs w:val="24"/>
          <w:bdr w:val="none" w:sz="0" w:space="0" w:color="auto" w:frame="1"/>
        </w:rPr>
        <w:t>Salah satu kegiatan utama dalam menentukan sampel (</w:t>
      </w:r>
      <w:r w:rsidRPr="00970CBC">
        <w:rPr>
          <w:rStyle w:val="amp-wp-inline-9ebb7490943b27acf21bc3342b5bd50d"/>
          <w:rFonts w:cs="Times New Roman"/>
          <w:i/>
          <w:szCs w:val="24"/>
          <w:bdr w:val="none" w:sz="0" w:space="0" w:color="auto" w:frame="1"/>
        </w:rPr>
        <w:t>sampling</w:t>
      </w:r>
      <w:r w:rsidRPr="00970CBC">
        <w:rPr>
          <w:rStyle w:val="amp-wp-inline-9ebb7490943b27acf21bc3342b5bd50d"/>
          <w:rFonts w:cs="Times New Roman"/>
          <w:szCs w:val="24"/>
          <w:bdr w:val="none" w:sz="0" w:space="0" w:color="auto" w:frame="1"/>
        </w:rPr>
        <w:t xml:space="preserve">) adalah menentapkan besarnya sampel penelitian. Terdapat beberapa metode yang dapat digunakan untuk menentukan besarnya jumlah sampel, salah satu di antaranya adalah metode Slovin. Kajian Potret Permasalahan Anak Sekolah </w:t>
      </w:r>
      <w:r w:rsidR="002E1597" w:rsidRPr="00970CBC">
        <w:rPr>
          <w:rStyle w:val="amp-wp-inline-9ebb7490943b27acf21bc3342b5bd50d"/>
          <w:rFonts w:cs="Times New Roman"/>
          <w:szCs w:val="24"/>
          <w:bdr w:val="none" w:sz="0" w:space="0" w:color="auto" w:frame="1"/>
        </w:rPr>
        <w:t>Menengah Atas</w:t>
      </w:r>
      <w:r w:rsidRPr="00970CBC">
        <w:rPr>
          <w:rStyle w:val="amp-wp-inline-9ebb7490943b27acf21bc3342b5bd50d"/>
          <w:rFonts w:cs="Times New Roman"/>
          <w:szCs w:val="24"/>
          <w:bdr w:val="none" w:sz="0" w:space="0" w:color="auto" w:frame="1"/>
        </w:rPr>
        <w:t xml:space="preserve"> ini menggunakan metode Slovin untuk menentukan besarnya sampel minimal dibutuhkan. Adapun formula metode Slovin adalah:</w:t>
      </w:r>
    </w:p>
    <w:p w:rsidR="007D0BB4" w:rsidRPr="00970CBC" w:rsidRDefault="007D0BB4" w:rsidP="00970CBC">
      <w:pPr>
        <w:spacing w:after="0" w:line="360" w:lineRule="auto"/>
        <w:jc w:val="both"/>
        <w:rPr>
          <w:rStyle w:val="amp-wp-inline-9ebb7490943b27acf21bc3342b5bd50d"/>
          <w:rFonts w:cs="Times New Roman"/>
          <w:szCs w:val="24"/>
          <w:bdr w:val="none" w:sz="0" w:space="0" w:color="auto" w:frame="1"/>
        </w:rPr>
      </w:pPr>
      <m:oMathPara>
        <m:oMath>
          <m:r>
            <w:rPr>
              <w:rStyle w:val="amp-wp-inline-9ebb7490943b27acf21bc3342b5bd50d"/>
              <w:rFonts w:ascii="Cambria Math" w:hAnsi="Cambria Math" w:cs="Times New Roman"/>
              <w:szCs w:val="24"/>
              <w:bdr w:val="none" w:sz="0" w:space="0" w:color="auto" w:frame="1"/>
            </w:rPr>
            <m:t xml:space="preserve">n= </m:t>
          </m:r>
          <m:f>
            <m:fPr>
              <m:ctrlPr>
                <w:rPr>
                  <w:rStyle w:val="amp-wp-inline-9ebb7490943b27acf21bc3342b5bd50d"/>
                  <w:rFonts w:ascii="Cambria Math" w:hAnsi="Cambria Math" w:cs="Times New Roman"/>
                  <w:i/>
                  <w:szCs w:val="24"/>
                  <w:bdr w:val="none" w:sz="0" w:space="0" w:color="auto" w:frame="1"/>
                </w:rPr>
              </m:ctrlPr>
            </m:fPr>
            <m:num>
              <m:r>
                <w:rPr>
                  <w:rStyle w:val="amp-wp-inline-9ebb7490943b27acf21bc3342b5bd50d"/>
                  <w:rFonts w:ascii="Cambria Math" w:hAnsi="Cambria Math" w:cs="Times New Roman"/>
                  <w:szCs w:val="24"/>
                  <w:bdr w:val="none" w:sz="0" w:space="0" w:color="auto" w:frame="1"/>
                </w:rPr>
                <m:t>N</m:t>
              </m:r>
            </m:num>
            <m:den>
              <m:r>
                <w:rPr>
                  <w:rStyle w:val="amp-wp-inline-9ebb7490943b27acf21bc3342b5bd50d"/>
                  <w:rFonts w:ascii="Cambria Math" w:hAnsi="Cambria Math" w:cs="Times New Roman"/>
                  <w:szCs w:val="24"/>
                  <w:bdr w:val="none" w:sz="0" w:space="0" w:color="auto" w:frame="1"/>
                </w:rPr>
                <m:t>1+N</m:t>
              </m:r>
              <m:sSup>
                <m:sSupPr>
                  <m:ctrlPr>
                    <w:rPr>
                      <w:rStyle w:val="amp-wp-inline-9ebb7490943b27acf21bc3342b5bd50d"/>
                      <w:rFonts w:ascii="Cambria Math" w:hAnsi="Cambria Math" w:cs="Times New Roman"/>
                      <w:i/>
                      <w:szCs w:val="24"/>
                      <w:bdr w:val="none" w:sz="0" w:space="0" w:color="auto" w:frame="1"/>
                    </w:rPr>
                  </m:ctrlPr>
                </m:sSupPr>
                <m:e>
                  <m:r>
                    <w:rPr>
                      <w:rStyle w:val="amp-wp-inline-9ebb7490943b27acf21bc3342b5bd50d"/>
                      <w:rFonts w:ascii="Cambria Math" w:hAnsi="Cambria Math" w:cs="Times New Roman"/>
                      <w:szCs w:val="24"/>
                      <w:bdr w:val="none" w:sz="0" w:space="0" w:color="auto" w:frame="1"/>
                    </w:rPr>
                    <m:t>e</m:t>
                  </m:r>
                </m:e>
                <m:sup>
                  <m:r>
                    <w:rPr>
                      <w:rStyle w:val="amp-wp-inline-9ebb7490943b27acf21bc3342b5bd50d"/>
                      <w:rFonts w:ascii="Cambria Math" w:hAnsi="Cambria Math" w:cs="Times New Roman"/>
                      <w:szCs w:val="24"/>
                      <w:bdr w:val="none" w:sz="0" w:space="0" w:color="auto" w:frame="1"/>
                    </w:rPr>
                    <m:t>2</m:t>
                  </m:r>
                </m:sup>
              </m:sSup>
            </m:den>
          </m:f>
        </m:oMath>
      </m:oMathPara>
    </w:p>
    <w:p w:rsidR="007D0BB4" w:rsidRPr="00970CBC" w:rsidRDefault="007D0BB4" w:rsidP="00970CBC">
      <w:pPr>
        <w:spacing w:after="0" w:line="360" w:lineRule="auto"/>
        <w:jc w:val="both"/>
        <w:rPr>
          <w:rStyle w:val="amp-wp-inline-9ebb7490943b27acf21bc3342b5bd50d"/>
          <w:rFonts w:cs="Times New Roman"/>
          <w:szCs w:val="24"/>
          <w:bdr w:val="none" w:sz="0" w:space="0" w:color="auto" w:frame="1"/>
        </w:rPr>
      </w:pPr>
      <w:r w:rsidRPr="00970CBC">
        <w:rPr>
          <w:rStyle w:val="amp-wp-inline-9ebb7490943b27acf21bc3342b5bd50d"/>
          <w:rFonts w:cs="Times New Roman"/>
          <w:szCs w:val="24"/>
          <w:bdr w:val="none" w:sz="0" w:space="0" w:color="auto" w:frame="1"/>
        </w:rPr>
        <w:t>dimana:</w:t>
      </w:r>
    </w:p>
    <w:p w:rsidR="007D0BB4" w:rsidRPr="00970CBC" w:rsidRDefault="007D0BB4" w:rsidP="00970CBC">
      <w:pPr>
        <w:tabs>
          <w:tab w:val="left" w:pos="709"/>
          <w:tab w:val="left" w:pos="993"/>
        </w:tabs>
        <w:spacing w:after="0" w:line="360" w:lineRule="auto"/>
        <w:ind w:left="426"/>
        <w:jc w:val="both"/>
        <w:rPr>
          <w:rStyle w:val="amp-wp-inline-9ebb7490943b27acf21bc3342b5bd50d"/>
          <w:rFonts w:cs="Times New Roman"/>
          <w:szCs w:val="24"/>
          <w:bdr w:val="none" w:sz="0" w:space="0" w:color="auto" w:frame="1"/>
        </w:rPr>
      </w:pPr>
      <w:r w:rsidRPr="00970CBC">
        <w:rPr>
          <w:rStyle w:val="amp-wp-inline-9ebb7490943b27acf21bc3342b5bd50d"/>
          <w:rFonts w:cs="Times New Roman"/>
          <w:szCs w:val="24"/>
          <w:bdr w:val="none" w:sz="0" w:space="0" w:color="auto" w:frame="1"/>
        </w:rPr>
        <w:t>n</w:t>
      </w:r>
      <w:r w:rsidRPr="00970CBC">
        <w:rPr>
          <w:rStyle w:val="amp-wp-inline-9ebb7490943b27acf21bc3342b5bd50d"/>
          <w:rFonts w:cs="Times New Roman"/>
          <w:szCs w:val="24"/>
          <w:bdr w:val="none" w:sz="0" w:space="0" w:color="auto" w:frame="1"/>
        </w:rPr>
        <w:tab/>
        <w:t>:</w:t>
      </w:r>
      <w:r w:rsidRPr="00970CBC">
        <w:rPr>
          <w:rStyle w:val="amp-wp-inline-9ebb7490943b27acf21bc3342b5bd50d"/>
          <w:rFonts w:cs="Times New Roman"/>
          <w:szCs w:val="24"/>
          <w:bdr w:val="none" w:sz="0" w:space="0" w:color="auto" w:frame="1"/>
        </w:rPr>
        <w:tab/>
        <w:t>Besarnya sampel minimal yang dibutuhkan</w:t>
      </w:r>
    </w:p>
    <w:p w:rsidR="007D0BB4" w:rsidRPr="00970CBC" w:rsidRDefault="007D0BB4" w:rsidP="00970CBC">
      <w:pPr>
        <w:tabs>
          <w:tab w:val="left" w:pos="709"/>
          <w:tab w:val="left" w:pos="993"/>
        </w:tabs>
        <w:spacing w:after="0" w:line="360" w:lineRule="auto"/>
        <w:ind w:left="426"/>
        <w:jc w:val="both"/>
        <w:rPr>
          <w:rStyle w:val="amp-wp-inline-9ebb7490943b27acf21bc3342b5bd50d"/>
          <w:rFonts w:cs="Times New Roman"/>
          <w:szCs w:val="24"/>
          <w:bdr w:val="none" w:sz="0" w:space="0" w:color="auto" w:frame="1"/>
        </w:rPr>
      </w:pPr>
      <w:r w:rsidRPr="00970CBC">
        <w:rPr>
          <w:rStyle w:val="amp-wp-inline-9ebb7490943b27acf21bc3342b5bd50d"/>
          <w:rFonts w:cs="Times New Roman"/>
          <w:szCs w:val="24"/>
          <w:bdr w:val="none" w:sz="0" w:space="0" w:color="auto" w:frame="1"/>
        </w:rPr>
        <w:t>N</w:t>
      </w:r>
      <w:r w:rsidRPr="00970CBC">
        <w:rPr>
          <w:rStyle w:val="amp-wp-inline-9ebb7490943b27acf21bc3342b5bd50d"/>
          <w:rFonts w:cs="Times New Roman"/>
          <w:szCs w:val="24"/>
          <w:bdr w:val="none" w:sz="0" w:space="0" w:color="auto" w:frame="1"/>
        </w:rPr>
        <w:tab/>
        <w:t>:</w:t>
      </w:r>
      <w:r w:rsidRPr="00970CBC">
        <w:rPr>
          <w:rStyle w:val="amp-wp-inline-9ebb7490943b27acf21bc3342b5bd50d"/>
          <w:rFonts w:cs="Times New Roman"/>
          <w:szCs w:val="24"/>
          <w:bdr w:val="none" w:sz="0" w:space="0" w:color="auto" w:frame="1"/>
        </w:rPr>
        <w:tab/>
        <w:t>Jumlah populasi</w:t>
      </w:r>
    </w:p>
    <w:p w:rsidR="007D0BB4" w:rsidRPr="00970CBC" w:rsidRDefault="007D0BB4" w:rsidP="00970CBC">
      <w:pPr>
        <w:tabs>
          <w:tab w:val="left" w:pos="709"/>
          <w:tab w:val="left" w:pos="993"/>
        </w:tabs>
        <w:spacing w:after="0" w:line="360" w:lineRule="auto"/>
        <w:ind w:left="426"/>
        <w:jc w:val="both"/>
        <w:rPr>
          <w:rStyle w:val="amp-wp-inline-9ebb7490943b27acf21bc3342b5bd50d"/>
          <w:rFonts w:cs="Times New Roman"/>
          <w:szCs w:val="24"/>
          <w:bdr w:val="none" w:sz="0" w:space="0" w:color="auto" w:frame="1"/>
        </w:rPr>
      </w:pPr>
      <w:r w:rsidRPr="00970CBC">
        <w:rPr>
          <w:rStyle w:val="amp-wp-inline-9ebb7490943b27acf21bc3342b5bd50d"/>
          <w:rFonts w:cs="Times New Roman"/>
          <w:i/>
          <w:szCs w:val="24"/>
          <w:bdr w:val="none" w:sz="0" w:space="0" w:color="auto" w:frame="1"/>
        </w:rPr>
        <w:t>e</w:t>
      </w:r>
      <w:r w:rsidRPr="00970CBC">
        <w:rPr>
          <w:rStyle w:val="amp-wp-inline-9ebb7490943b27acf21bc3342b5bd50d"/>
          <w:rFonts w:cs="Times New Roman"/>
          <w:szCs w:val="24"/>
          <w:bdr w:val="none" w:sz="0" w:space="0" w:color="auto" w:frame="1"/>
        </w:rPr>
        <w:tab/>
        <w:t>:</w:t>
      </w:r>
      <w:r w:rsidRPr="00970CBC">
        <w:rPr>
          <w:rStyle w:val="amp-wp-inline-9ebb7490943b27acf21bc3342b5bd50d"/>
          <w:rFonts w:cs="Times New Roman"/>
          <w:szCs w:val="24"/>
          <w:bdr w:val="none" w:sz="0" w:space="0" w:color="auto" w:frame="1"/>
        </w:rPr>
        <w:tab/>
        <w:t>Tingkat signifikansi</w:t>
      </w:r>
    </w:p>
    <w:p w:rsidR="007D0BB4" w:rsidRPr="00970CBC" w:rsidRDefault="0052605F" w:rsidP="00970CBC">
      <w:pPr>
        <w:spacing w:before="120" w:after="0" w:line="360" w:lineRule="auto"/>
        <w:jc w:val="both"/>
        <w:rPr>
          <w:rFonts w:eastAsia="Times New Roman" w:cs="Times New Roman"/>
          <w:szCs w:val="24"/>
          <w:lang w:eastAsia="id-ID"/>
        </w:rPr>
      </w:pPr>
      <w:r w:rsidRPr="00970CBC">
        <w:rPr>
          <w:rStyle w:val="amp-wp-inline-9ebb7490943b27acf21bc3342b5bd50d"/>
          <w:rFonts w:cs="Times New Roman"/>
          <w:szCs w:val="24"/>
          <w:bdr w:val="none" w:sz="0" w:space="0" w:color="auto" w:frame="1"/>
        </w:rPr>
        <w:t xml:space="preserve">Jumlah sampel </w:t>
      </w:r>
      <w:r w:rsidR="007D0BB4" w:rsidRPr="00970CBC">
        <w:rPr>
          <w:rStyle w:val="amp-wp-inline-9ebb7490943b27acf21bc3342b5bd50d"/>
          <w:rFonts w:cs="Times New Roman"/>
          <w:szCs w:val="24"/>
          <w:bdr w:val="none" w:sz="0" w:space="0" w:color="auto" w:frame="1"/>
        </w:rPr>
        <w:t xml:space="preserve">Potret Permasalahan Anak Sekolah Menengah </w:t>
      </w:r>
      <w:r w:rsidR="007D0BB4" w:rsidRPr="00970CBC">
        <w:rPr>
          <w:rStyle w:val="amp-wp-inline-9ebb7490943b27acf21bc3342b5bd50d"/>
          <w:rFonts w:cs="Times New Roman"/>
          <w:szCs w:val="24"/>
          <w:bdr w:val="none" w:sz="0" w:space="0" w:color="auto" w:frame="1"/>
          <w:lang w:val="id-ID"/>
        </w:rPr>
        <w:t xml:space="preserve">Atas </w:t>
      </w:r>
      <w:r w:rsidR="007D0BB4" w:rsidRPr="00970CBC">
        <w:rPr>
          <w:rStyle w:val="amp-wp-inline-9ebb7490943b27acf21bc3342b5bd50d"/>
          <w:rFonts w:cs="Times New Roman"/>
          <w:szCs w:val="24"/>
          <w:bdr w:val="none" w:sz="0" w:space="0" w:color="auto" w:frame="1"/>
        </w:rPr>
        <w:t xml:space="preserve">di Kota </w:t>
      </w:r>
      <w:r w:rsidR="007D0BB4" w:rsidRPr="00970CBC">
        <w:rPr>
          <w:rStyle w:val="amp-wp-inline-9ebb7490943b27acf21bc3342b5bd50d"/>
          <w:rFonts w:cs="Times New Roman"/>
          <w:szCs w:val="24"/>
          <w:bdr w:val="none" w:sz="0" w:space="0" w:color="auto" w:frame="1"/>
          <w:lang w:val="id-ID"/>
        </w:rPr>
        <w:t>Pare tahun 2021</w:t>
      </w:r>
      <w:r w:rsidR="007D0BB4" w:rsidRPr="00970CBC">
        <w:rPr>
          <w:rStyle w:val="amp-wp-inline-9ebb7490943b27acf21bc3342b5bd50d"/>
          <w:rFonts w:cs="Times New Roman"/>
          <w:szCs w:val="24"/>
          <w:bdr w:val="none" w:sz="0" w:space="0" w:color="auto" w:frame="1"/>
        </w:rPr>
        <w:t xml:space="preserve"> ini adalah </w:t>
      </w:r>
      <w:r w:rsidR="007D0BB4" w:rsidRPr="00970CBC">
        <w:rPr>
          <w:rFonts w:eastAsia="Times New Roman" w:cs="Times New Roman"/>
          <w:szCs w:val="24"/>
          <w:lang w:eastAsia="id-ID"/>
        </w:rPr>
        <w:t xml:space="preserve">sebesar </w:t>
      </w:r>
      <w:r w:rsidR="007D0BB4" w:rsidRPr="00970CBC">
        <w:rPr>
          <w:rFonts w:eastAsia="Times New Roman" w:cs="Times New Roman"/>
          <w:szCs w:val="24"/>
          <w:lang w:val="id-ID" w:eastAsia="id-ID"/>
        </w:rPr>
        <w:t>723</w:t>
      </w:r>
      <w:r w:rsidR="007D0BB4" w:rsidRPr="00970CBC">
        <w:rPr>
          <w:rFonts w:eastAsia="Times New Roman" w:cs="Times New Roman"/>
          <w:szCs w:val="24"/>
          <w:lang w:eastAsia="id-ID"/>
        </w:rPr>
        <w:t xml:space="preserve"> siswa.</w:t>
      </w:r>
    </w:p>
    <w:p w:rsidR="007D0BB4" w:rsidRPr="00970CBC" w:rsidRDefault="007D0BB4" w:rsidP="00970CBC">
      <w:pPr>
        <w:pStyle w:val="NormalWeb"/>
        <w:shd w:val="clear" w:color="auto" w:fill="FFFFFF"/>
        <w:spacing w:beforeAutospacing="0" w:afterAutospacing="0" w:line="360" w:lineRule="auto"/>
        <w:ind w:firstLine="709"/>
        <w:jc w:val="both"/>
        <w:rPr>
          <w:rStyle w:val="Strong"/>
          <w:b w:val="0"/>
          <w:noProof/>
          <w:lang w:val="en-ID"/>
        </w:rPr>
      </w:pPr>
      <w:r w:rsidRPr="00970CBC">
        <w:rPr>
          <w:rStyle w:val="Strong"/>
          <w:b w:val="0"/>
          <w:noProof/>
          <w:lang w:val="en-ID"/>
        </w:rPr>
        <w:t xml:space="preserve">Setelah ditetapkan besarnya sampel minimal yang dibutuhkan, langkah selanjutnya adalah menentapkan siapa yang akan menjadi sampel kajian ini. Terdapat beberapa metode </w:t>
      </w:r>
      <w:r w:rsidRPr="00970CBC">
        <w:rPr>
          <w:rStyle w:val="Strong"/>
          <w:b w:val="0"/>
          <w:noProof/>
          <w:lang w:val="en-ID"/>
        </w:rPr>
        <w:lastRenderedPageBreak/>
        <w:t xml:space="preserve">yang dapat digunakan untuk menetapkan objek sampel, salah satu di antaranya adalah metode </w:t>
      </w:r>
      <w:r w:rsidRPr="00970CBC">
        <w:rPr>
          <w:rStyle w:val="Strong"/>
          <w:b w:val="0"/>
          <w:i/>
          <w:noProof/>
          <w:lang w:val="en-ID"/>
        </w:rPr>
        <w:t>Purposive Sampling</w:t>
      </w:r>
      <w:r w:rsidRPr="00970CBC">
        <w:rPr>
          <w:rStyle w:val="Strong"/>
          <w:b w:val="0"/>
          <w:noProof/>
          <w:lang w:val="en-ID"/>
        </w:rPr>
        <w:t>.</w:t>
      </w:r>
    </w:p>
    <w:p w:rsidR="007D0BB4" w:rsidRPr="00970CBC" w:rsidRDefault="00977B0A" w:rsidP="00970CBC">
      <w:pPr>
        <w:pStyle w:val="NormalWeb"/>
        <w:shd w:val="clear" w:color="auto" w:fill="FFFFFF"/>
        <w:spacing w:beforeAutospacing="0" w:afterAutospacing="0" w:line="360" w:lineRule="auto"/>
        <w:ind w:firstLine="709"/>
        <w:jc w:val="both"/>
        <w:rPr>
          <w:noProof/>
          <w:lang w:val="en-ID"/>
        </w:rPr>
      </w:pPr>
      <w:r>
        <w:rPr>
          <w:rStyle w:val="Strong"/>
          <w:b w:val="0"/>
          <w:i/>
          <w:noProof/>
          <w:lang w:val="en-ID"/>
        </w:rPr>
        <w:t xml:space="preserve"> </w:t>
      </w:r>
      <w:r w:rsidR="007D0BB4" w:rsidRPr="00970CBC">
        <w:rPr>
          <w:rStyle w:val="Strong"/>
          <w:b w:val="0"/>
          <w:i/>
          <w:noProof/>
          <w:lang w:val="en-ID"/>
        </w:rPr>
        <w:t>Purposive sampling</w:t>
      </w:r>
      <w:r w:rsidR="007D0BB4" w:rsidRPr="00970CBC">
        <w:rPr>
          <w:rStyle w:val="Strong"/>
          <w:b w:val="0"/>
          <w:noProof/>
          <w:lang w:val="en-ID"/>
        </w:rPr>
        <w:t xml:space="preserve"> adalah</w:t>
      </w:r>
      <w:r>
        <w:rPr>
          <w:rStyle w:val="Strong"/>
          <w:b w:val="0"/>
          <w:noProof/>
          <w:lang w:val="en-ID"/>
        </w:rPr>
        <w:t xml:space="preserve"> </w:t>
      </w:r>
      <w:r w:rsidR="007D0BB4" w:rsidRPr="00970CBC">
        <w:rPr>
          <w:rStyle w:val="Strong"/>
          <w:b w:val="0"/>
          <w:noProof/>
          <w:lang w:val="en-ID"/>
        </w:rPr>
        <w:t xml:space="preserve"> salah satu teknik sampling non-random di mana peneliti menentukan pengambilan sampel dengan cara menetapkan ciri-ciri khusus yang sesuai dengan tujuan penelitian sehingga diharapkan dapat menjawab permasalahan penelitian</w:t>
      </w:r>
      <w:r w:rsidR="007D0BB4" w:rsidRPr="00970CBC">
        <w:rPr>
          <w:rStyle w:val="Strong"/>
          <w:noProof/>
          <w:lang w:val="en-ID"/>
        </w:rPr>
        <w:t>.</w:t>
      </w:r>
      <w:r w:rsidR="007D0BB4" w:rsidRPr="00970CBC">
        <w:rPr>
          <w:noProof/>
          <w:lang w:val="en-ID"/>
        </w:rPr>
        <w:t xml:space="preserve"> Terdapat 2 hal yang sangat penting dalam menggunakan </w:t>
      </w:r>
      <w:hyperlink r:id="rId10" w:history="1">
        <w:r w:rsidR="007D0BB4" w:rsidRPr="00970CBC">
          <w:rPr>
            <w:rStyle w:val="Hyperlink"/>
            <w:noProof/>
            <w:lang w:val="en-ID"/>
          </w:rPr>
          <w:t>teknik sampling</w:t>
        </w:r>
      </w:hyperlink>
      <w:r w:rsidR="007D0BB4" w:rsidRPr="00970CBC">
        <w:rPr>
          <w:noProof/>
          <w:lang w:val="en-ID"/>
        </w:rPr>
        <w:t xml:space="preserve"> tersebut, yaitu </w:t>
      </w:r>
      <w:r w:rsidR="007D0BB4" w:rsidRPr="00970CBC">
        <w:rPr>
          <w:i/>
          <w:noProof/>
          <w:lang w:val="en-ID"/>
        </w:rPr>
        <w:t>non-random sampling</w:t>
      </w:r>
      <w:r w:rsidR="007D0BB4" w:rsidRPr="00970CBC">
        <w:rPr>
          <w:noProof/>
          <w:lang w:val="en-ID"/>
        </w:rPr>
        <w:t xml:space="preserve"> dan menetapkan ciri khusus sesuai tujuan penelitian.</w:t>
      </w:r>
    </w:p>
    <w:p w:rsidR="0052605F" w:rsidRPr="00452FA6" w:rsidRDefault="007D0BB4" w:rsidP="00452FA6">
      <w:pPr>
        <w:pStyle w:val="NormalWeb"/>
        <w:shd w:val="clear" w:color="auto" w:fill="FFFFFF"/>
        <w:spacing w:line="360" w:lineRule="auto"/>
        <w:ind w:firstLine="709"/>
        <w:jc w:val="both"/>
        <w:rPr>
          <w:noProof/>
          <w:lang w:val="id-ID"/>
        </w:rPr>
      </w:pPr>
      <w:r w:rsidRPr="00970CBC">
        <w:rPr>
          <w:i/>
          <w:noProof/>
          <w:lang w:val="en-ID"/>
        </w:rPr>
        <w:t>Non-random sampling</w:t>
      </w:r>
      <w:r w:rsidRPr="00970CBC">
        <w:rPr>
          <w:noProof/>
          <w:lang w:val="en-ID"/>
        </w:rPr>
        <w:t xml:space="preserve"> adalah </w:t>
      </w:r>
      <w:hyperlink r:id="rId11" w:history="1">
        <w:r w:rsidRPr="00970CBC">
          <w:rPr>
            <w:rStyle w:val="Hyperlink"/>
            <w:noProof/>
            <w:lang w:val="en-ID"/>
          </w:rPr>
          <w:t>teknik sampling</w:t>
        </w:r>
      </w:hyperlink>
      <w:r w:rsidRPr="00970CBC">
        <w:rPr>
          <w:noProof/>
          <w:lang w:val="en-ID"/>
        </w:rPr>
        <w:t xml:space="preserve"> yang tidak memberikan kesempatan yang sama pada setiap anggota populasi untuk dijadikan sampel penelitian. </w:t>
      </w:r>
      <w:r w:rsidR="00977B0A" w:rsidRPr="00977B0A">
        <w:rPr>
          <w:noProof/>
        </w:rPr>
        <w:t>Sedangkan kekhususan sengaja dibuat oleh peneliti agar sampel yang diambil nantinya dapat memenuhi kriteria pendukung atau kesesuaian untuk penelitian.</w:t>
      </w:r>
      <w:r w:rsidR="00977B0A" w:rsidRPr="00977B0A">
        <w:rPr>
          <w:rFonts w:ascii="Segoe UI" w:eastAsiaTheme="minorEastAsia" w:hAnsi="Segoe UI" w:cs="Segoe UI"/>
          <w:color w:val="2B3942"/>
          <w:lang w:eastAsia="en-US"/>
        </w:rPr>
        <w:t xml:space="preserve"> </w:t>
      </w:r>
      <w:r w:rsidR="00977B0A" w:rsidRPr="00977B0A">
        <w:rPr>
          <w:noProof/>
        </w:rPr>
        <w:t>Kriteria ini biasa disebut sebagai kriteria inklusi dan eksklusi.</w:t>
      </w:r>
    </w:p>
    <w:p w:rsidR="007D0BB4" w:rsidRPr="00970CBC" w:rsidRDefault="007D0BB4" w:rsidP="00970CBC">
      <w:pPr>
        <w:tabs>
          <w:tab w:val="left" w:pos="709"/>
        </w:tabs>
        <w:spacing w:after="0" w:line="360" w:lineRule="auto"/>
        <w:jc w:val="both"/>
        <w:rPr>
          <w:rFonts w:cs="Times New Roman"/>
          <w:b/>
          <w:szCs w:val="24"/>
        </w:rPr>
      </w:pPr>
      <w:r w:rsidRPr="00970CBC">
        <w:rPr>
          <w:rFonts w:cs="Times New Roman"/>
          <w:b/>
          <w:szCs w:val="24"/>
        </w:rPr>
        <w:t>Sampel Penelitian</w:t>
      </w:r>
    </w:p>
    <w:p w:rsidR="007D0BB4" w:rsidRPr="00970CBC" w:rsidRDefault="002E1597" w:rsidP="00970CBC">
      <w:pPr>
        <w:spacing w:after="0" w:line="360" w:lineRule="auto"/>
        <w:ind w:firstLine="709"/>
        <w:jc w:val="both"/>
        <w:rPr>
          <w:rFonts w:cs="Times New Roman"/>
          <w:szCs w:val="24"/>
        </w:rPr>
      </w:pPr>
      <w:r w:rsidRPr="00970CBC">
        <w:rPr>
          <w:rFonts w:cs="Times New Roman"/>
          <w:szCs w:val="24"/>
        </w:rPr>
        <w:t>Pada penelitian pelaku dan korban cyber bullying</w:t>
      </w:r>
      <w:r w:rsidR="007D0BB4" w:rsidRPr="00970CBC">
        <w:rPr>
          <w:rFonts w:cs="Times New Roman"/>
          <w:szCs w:val="24"/>
        </w:rPr>
        <w:t xml:space="preserve"> Anak Sekolah Men</w:t>
      </w:r>
      <w:r w:rsidR="007D0BB4" w:rsidRPr="00970CBC">
        <w:rPr>
          <w:rFonts w:cs="Times New Roman"/>
          <w:szCs w:val="24"/>
          <w:lang w:val="id-ID"/>
        </w:rPr>
        <w:t xml:space="preserve">engah Atas </w:t>
      </w:r>
      <w:r w:rsidRPr="00970CBC">
        <w:rPr>
          <w:rFonts w:cs="Times New Roman"/>
          <w:szCs w:val="24"/>
        </w:rPr>
        <w:t xml:space="preserve">di Kecamatan </w:t>
      </w:r>
      <w:r w:rsidR="007D0BB4" w:rsidRPr="00970CBC">
        <w:rPr>
          <w:rFonts w:cs="Times New Roman"/>
          <w:szCs w:val="24"/>
          <w:lang w:val="id-ID"/>
        </w:rPr>
        <w:t>Pare</w:t>
      </w:r>
      <w:r w:rsidR="007D0BB4" w:rsidRPr="00970CBC">
        <w:rPr>
          <w:rFonts w:cs="Times New Roman"/>
          <w:szCs w:val="24"/>
        </w:rPr>
        <w:t xml:space="preserve"> Tahun 20</w:t>
      </w:r>
      <w:r w:rsidR="007D0BB4" w:rsidRPr="00970CBC">
        <w:rPr>
          <w:rFonts w:cs="Times New Roman"/>
          <w:szCs w:val="24"/>
          <w:lang w:val="id-ID"/>
        </w:rPr>
        <w:t>21</w:t>
      </w:r>
      <w:r w:rsidR="007D0BB4" w:rsidRPr="00970CBC">
        <w:rPr>
          <w:rFonts w:cs="Times New Roman"/>
          <w:szCs w:val="24"/>
        </w:rPr>
        <w:t xml:space="preserve"> ini, peneliti menggunakan teknik pemilihan sampel </w:t>
      </w:r>
      <w:r w:rsidR="007D0BB4" w:rsidRPr="00970CBC">
        <w:rPr>
          <w:rFonts w:cs="Times New Roman"/>
          <w:i/>
          <w:szCs w:val="24"/>
        </w:rPr>
        <w:t>purposive sampling</w:t>
      </w:r>
      <w:r w:rsidR="007D0BB4" w:rsidRPr="00970CBC">
        <w:rPr>
          <w:rFonts w:cs="Times New Roman"/>
          <w:szCs w:val="24"/>
        </w:rPr>
        <w:t>. Teknik ini dipilih dengan tujuan sampel yang diambil dapat mewakili karakteristik populasi yang diinginkan. Ciri kh</w:t>
      </w:r>
      <w:r w:rsidR="00875D13" w:rsidRPr="00970CBC">
        <w:rPr>
          <w:rFonts w:cs="Times New Roman"/>
          <w:szCs w:val="24"/>
        </w:rPr>
        <w:t>usus tersebut adalah terjadinya bullying</w:t>
      </w:r>
      <w:r w:rsidR="007D0BB4" w:rsidRPr="00970CBC">
        <w:rPr>
          <w:rFonts w:cs="Times New Roman"/>
          <w:szCs w:val="24"/>
        </w:rPr>
        <w:t xml:space="preserve"> di kalangan anak Sekolah Menengah </w:t>
      </w:r>
      <w:r w:rsidR="007D0BB4" w:rsidRPr="00970CBC">
        <w:rPr>
          <w:rFonts w:cs="Times New Roman"/>
          <w:szCs w:val="24"/>
          <w:lang w:val="id-ID"/>
        </w:rPr>
        <w:t>Atas</w:t>
      </w:r>
      <w:r w:rsidR="007D0BB4" w:rsidRPr="00970CBC">
        <w:rPr>
          <w:rFonts w:cs="Times New Roman"/>
          <w:szCs w:val="24"/>
        </w:rPr>
        <w:t xml:space="preserve"> di kota </w:t>
      </w:r>
      <w:r w:rsidR="007D0BB4" w:rsidRPr="00970CBC">
        <w:rPr>
          <w:rFonts w:cs="Times New Roman"/>
          <w:szCs w:val="24"/>
          <w:lang w:val="id-ID"/>
        </w:rPr>
        <w:t>Pare</w:t>
      </w:r>
      <w:r w:rsidR="007D0BB4" w:rsidRPr="00970CBC">
        <w:rPr>
          <w:rFonts w:cs="Times New Roman"/>
          <w:szCs w:val="24"/>
        </w:rPr>
        <w:t xml:space="preserve"> pada Tahun 20</w:t>
      </w:r>
      <w:r w:rsidR="007D0BB4" w:rsidRPr="00970CBC">
        <w:rPr>
          <w:rFonts w:cs="Times New Roman"/>
          <w:szCs w:val="24"/>
          <w:lang w:val="id-ID"/>
        </w:rPr>
        <w:t>21</w:t>
      </w:r>
      <w:r w:rsidR="007D0BB4" w:rsidRPr="00970CBC">
        <w:rPr>
          <w:rFonts w:cs="Times New Roman"/>
          <w:szCs w:val="24"/>
        </w:rPr>
        <w:t>.</w:t>
      </w:r>
    </w:p>
    <w:p w:rsidR="007D0BB4" w:rsidRPr="00970CBC" w:rsidRDefault="007D0BB4" w:rsidP="00970CBC">
      <w:pPr>
        <w:spacing w:after="0" w:line="360" w:lineRule="auto"/>
        <w:ind w:firstLine="709"/>
        <w:jc w:val="both"/>
        <w:rPr>
          <w:rFonts w:cs="Times New Roman"/>
          <w:szCs w:val="24"/>
        </w:rPr>
      </w:pPr>
      <w:r w:rsidRPr="00970CBC">
        <w:rPr>
          <w:rFonts w:cs="Times New Roman"/>
          <w:szCs w:val="24"/>
        </w:rPr>
        <w:t>Sedangkan untuk memberikan gambaran ada atau tidaknya diskriminan terjadinya permasalahan di sekolah yang menyandang predikat tertentu dengan sekolah-sekolah lainnya, maka dipilih juga sekolah unggulan sebagai pembanding. Untuk itu dipilihlah sekolah</w:t>
      </w:r>
      <w:r w:rsidR="00875D13" w:rsidRPr="00970CBC">
        <w:rPr>
          <w:rFonts w:cs="Times New Roman"/>
          <w:szCs w:val="24"/>
        </w:rPr>
        <w:t xml:space="preserve">-sekolah yang menjadi target </w:t>
      </w:r>
      <w:r w:rsidRPr="00970CBC">
        <w:rPr>
          <w:rFonts w:cs="Times New Roman"/>
          <w:szCs w:val="24"/>
        </w:rPr>
        <w:t>penelitian ini atau yang dijadikan sampel penelitian, yaitu:</w:t>
      </w:r>
    </w:p>
    <w:p w:rsidR="007D0BB4" w:rsidRPr="00970CBC" w:rsidRDefault="007D0BB4" w:rsidP="00970CBC">
      <w:pPr>
        <w:pStyle w:val="ListParagraph"/>
        <w:numPr>
          <w:ilvl w:val="0"/>
          <w:numId w:val="16"/>
        </w:numPr>
        <w:tabs>
          <w:tab w:val="left" w:pos="0"/>
          <w:tab w:val="left" w:pos="426"/>
        </w:tabs>
        <w:spacing w:after="0" w:line="360" w:lineRule="auto"/>
        <w:ind w:left="0" w:firstLine="0"/>
        <w:contextualSpacing w:val="0"/>
        <w:jc w:val="both"/>
        <w:rPr>
          <w:rFonts w:cs="Times New Roman"/>
          <w:szCs w:val="24"/>
        </w:rPr>
      </w:pPr>
      <w:r w:rsidRPr="00970CBC">
        <w:rPr>
          <w:rFonts w:cs="Times New Roman"/>
          <w:szCs w:val="24"/>
        </w:rPr>
        <w:t>SM</w:t>
      </w:r>
      <w:r w:rsidRPr="00970CBC">
        <w:rPr>
          <w:rFonts w:cs="Times New Roman"/>
          <w:szCs w:val="24"/>
          <w:lang w:val="id-ID"/>
        </w:rPr>
        <w:t>A</w:t>
      </w:r>
      <w:r w:rsidRPr="00970CBC">
        <w:rPr>
          <w:rFonts w:cs="Times New Roman"/>
          <w:szCs w:val="24"/>
        </w:rPr>
        <w:t>N 1</w:t>
      </w:r>
    </w:p>
    <w:p w:rsidR="007D0BB4" w:rsidRPr="00970CBC" w:rsidRDefault="007D0BB4" w:rsidP="00970CBC">
      <w:pPr>
        <w:pStyle w:val="ListParagraph"/>
        <w:numPr>
          <w:ilvl w:val="0"/>
          <w:numId w:val="16"/>
        </w:numPr>
        <w:tabs>
          <w:tab w:val="left" w:pos="0"/>
          <w:tab w:val="left" w:pos="426"/>
        </w:tabs>
        <w:spacing w:after="0" w:line="360" w:lineRule="auto"/>
        <w:ind w:left="0" w:firstLine="0"/>
        <w:contextualSpacing w:val="0"/>
        <w:jc w:val="both"/>
        <w:rPr>
          <w:rFonts w:cs="Times New Roman"/>
          <w:szCs w:val="24"/>
        </w:rPr>
      </w:pPr>
      <w:r w:rsidRPr="00970CBC">
        <w:rPr>
          <w:rFonts w:cs="Times New Roman"/>
          <w:szCs w:val="24"/>
        </w:rPr>
        <w:t>SM</w:t>
      </w:r>
      <w:r w:rsidRPr="00970CBC">
        <w:rPr>
          <w:rFonts w:cs="Times New Roman"/>
          <w:szCs w:val="24"/>
          <w:lang w:val="id-ID"/>
        </w:rPr>
        <w:t>A</w:t>
      </w:r>
      <w:r w:rsidRPr="00970CBC">
        <w:rPr>
          <w:rFonts w:cs="Times New Roman"/>
          <w:szCs w:val="24"/>
        </w:rPr>
        <w:t xml:space="preserve">N </w:t>
      </w:r>
      <w:r w:rsidRPr="00970CBC">
        <w:rPr>
          <w:rFonts w:cs="Times New Roman"/>
          <w:szCs w:val="24"/>
          <w:lang w:val="id-ID"/>
        </w:rPr>
        <w:t>2</w:t>
      </w:r>
    </w:p>
    <w:p w:rsidR="007D0BB4" w:rsidRPr="00970CBC" w:rsidRDefault="007D0BB4" w:rsidP="00970CBC">
      <w:pPr>
        <w:pStyle w:val="ListParagraph"/>
        <w:numPr>
          <w:ilvl w:val="0"/>
          <w:numId w:val="16"/>
        </w:numPr>
        <w:tabs>
          <w:tab w:val="left" w:pos="0"/>
          <w:tab w:val="left" w:pos="426"/>
        </w:tabs>
        <w:spacing w:after="0" w:line="360" w:lineRule="auto"/>
        <w:ind w:left="0" w:firstLine="0"/>
        <w:contextualSpacing w:val="0"/>
        <w:jc w:val="both"/>
        <w:rPr>
          <w:rFonts w:cs="Times New Roman"/>
          <w:szCs w:val="24"/>
        </w:rPr>
      </w:pPr>
      <w:r w:rsidRPr="00970CBC">
        <w:rPr>
          <w:rFonts w:cs="Times New Roman"/>
          <w:szCs w:val="24"/>
          <w:lang w:val="id-ID"/>
        </w:rPr>
        <w:t>SMA Muhammadiyah</w:t>
      </w:r>
    </w:p>
    <w:p w:rsidR="007D0BB4" w:rsidRPr="00970CBC" w:rsidRDefault="007D0BB4" w:rsidP="00970CBC">
      <w:pPr>
        <w:pStyle w:val="ListParagraph"/>
        <w:numPr>
          <w:ilvl w:val="0"/>
          <w:numId w:val="16"/>
        </w:numPr>
        <w:tabs>
          <w:tab w:val="left" w:pos="0"/>
          <w:tab w:val="left" w:pos="426"/>
        </w:tabs>
        <w:spacing w:after="0" w:line="360" w:lineRule="auto"/>
        <w:ind w:left="0" w:firstLine="0"/>
        <w:contextualSpacing w:val="0"/>
        <w:jc w:val="both"/>
        <w:rPr>
          <w:rFonts w:cs="Times New Roman"/>
          <w:szCs w:val="24"/>
        </w:rPr>
      </w:pPr>
      <w:r w:rsidRPr="00970CBC">
        <w:rPr>
          <w:rFonts w:cs="Times New Roman"/>
          <w:szCs w:val="24"/>
          <w:lang w:val="id-ID"/>
        </w:rPr>
        <w:t>SMA Darmawanita</w:t>
      </w:r>
    </w:p>
    <w:p w:rsidR="007D0BB4" w:rsidRPr="00970CBC" w:rsidRDefault="007D0BB4" w:rsidP="00970CBC">
      <w:pPr>
        <w:pStyle w:val="ListParagraph"/>
        <w:numPr>
          <w:ilvl w:val="0"/>
          <w:numId w:val="16"/>
        </w:numPr>
        <w:tabs>
          <w:tab w:val="left" w:pos="0"/>
          <w:tab w:val="left" w:pos="426"/>
        </w:tabs>
        <w:spacing w:after="0" w:line="360" w:lineRule="auto"/>
        <w:ind w:left="0" w:firstLine="0"/>
        <w:contextualSpacing w:val="0"/>
        <w:jc w:val="both"/>
        <w:rPr>
          <w:rFonts w:cs="Times New Roman"/>
          <w:szCs w:val="24"/>
        </w:rPr>
      </w:pPr>
      <w:r w:rsidRPr="00970CBC">
        <w:rPr>
          <w:rFonts w:cs="Times New Roman"/>
          <w:szCs w:val="24"/>
          <w:lang w:val="id-ID"/>
        </w:rPr>
        <w:t>MA. Sejahtera</w:t>
      </w:r>
    </w:p>
    <w:p w:rsidR="0052605F" w:rsidRPr="00970CBC" w:rsidRDefault="0052605F" w:rsidP="00970CBC">
      <w:pPr>
        <w:pStyle w:val="ListParagraph"/>
        <w:tabs>
          <w:tab w:val="left" w:pos="0"/>
          <w:tab w:val="left" w:pos="426"/>
        </w:tabs>
        <w:spacing w:after="0" w:line="360" w:lineRule="auto"/>
        <w:ind w:left="0"/>
        <w:contextualSpacing w:val="0"/>
        <w:jc w:val="both"/>
        <w:rPr>
          <w:rFonts w:cs="Times New Roman"/>
          <w:szCs w:val="24"/>
        </w:rPr>
      </w:pPr>
    </w:p>
    <w:p w:rsidR="007D0BB4" w:rsidRPr="00970CBC" w:rsidRDefault="007D0BB4" w:rsidP="00970CBC">
      <w:pPr>
        <w:shd w:val="clear" w:color="auto" w:fill="FFFFFF" w:themeFill="background1"/>
        <w:tabs>
          <w:tab w:val="left" w:pos="567"/>
        </w:tabs>
        <w:spacing w:after="0" w:line="360" w:lineRule="auto"/>
        <w:jc w:val="both"/>
        <w:rPr>
          <w:rFonts w:cs="Times New Roman"/>
          <w:b/>
          <w:szCs w:val="24"/>
        </w:rPr>
      </w:pPr>
      <w:r w:rsidRPr="00970CBC">
        <w:rPr>
          <w:rFonts w:cs="Times New Roman"/>
          <w:b/>
          <w:szCs w:val="24"/>
        </w:rPr>
        <w:t xml:space="preserve">Teknik Pengumpulan Data </w:t>
      </w:r>
    </w:p>
    <w:p w:rsidR="007D0BB4" w:rsidRPr="00970CBC" w:rsidRDefault="008D5F6C" w:rsidP="00970CBC">
      <w:pPr>
        <w:shd w:val="clear" w:color="auto" w:fill="FFFFFF" w:themeFill="background1"/>
        <w:spacing w:after="0" w:line="360" w:lineRule="auto"/>
        <w:ind w:firstLine="709"/>
        <w:jc w:val="both"/>
        <w:rPr>
          <w:rFonts w:cs="Times New Roman"/>
          <w:b/>
          <w:szCs w:val="24"/>
        </w:rPr>
      </w:pPr>
      <w:r w:rsidRPr="008D5F6C">
        <w:rPr>
          <w:rFonts w:cs="Times New Roman"/>
          <w:szCs w:val="24"/>
        </w:rPr>
        <w:lastRenderedPageBreak/>
        <w:t>Cara berhasil mengumpulkan data Pengumpulan data adalah prosedur yang sistematis dan rutin untuk mendapatkan data yang Anda butuhkan. Untuk mengumpulkan data penelitian, dalam kajian ini menggunakan Metode Observasi (pengamatan) dengan menggunk</w:t>
      </w:r>
      <w:r>
        <w:rPr>
          <w:rFonts w:cs="Times New Roman"/>
          <w:szCs w:val="24"/>
        </w:rPr>
        <w:t>an alat bantu berupa kuesioner.</w:t>
      </w:r>
    </w:p>
    <w:p w:rsidR="008D5F6C" w:rsidRPr="008D5F6C" w:rsidRDefault="008D5F6C" w:rsidP="008D5F6C">
      <w:pPr>
        <w:shd w:val="clear" w:color="auto" w:fill="FFFFFF" w:themeFill="background1"/>
        <w:spacing w:after="0" w:line="360" w:lineRule="auto"/>
        <w:ind w:firstLine="709"/>
        <w:jc w:val="both"/>
        <w:rPr>
          <w:rFonts w:cs="Times New Roman"/>
          <w:szCs w:val="24"/>
        </w:rPr>
      </w:pPr>
      <w:r w:rsidRPr="008D5F6C">
        <w:rPr>
          <w:rFonts w:cs="Times New Roman"/>
          <w:szCs w:val="24"/>
        </w:rPr>
        <w:t xml:space="preserve">Metode observasi adalah mengamati gejala-gejala yang muncul pada subjek penelitian dan mencatatnya secara sistematis. Observasi adalah teknik pengumpulan data yang menggunakan observasi terhadap subjek penelitian, yang dapat dilakukan baik secara langsung maupun tidak langsung. Maka dalam penelitian ini peneliti menggunakan pengamatan langsung di lokasi penelitian. </w:t>
      </w:r>
    </w:p>
    <w:p w:rsidR="0052605F" w:rsidRPr="00970CBC" w:rsidRDefault="008D5F6C" w:rsidP="00970CBC">
      <w:pPr>
        <w:shd w:val="clear" w:color="auto" w:fill="FFFFFF" w:themeFill="background1"/>
        <w:spacing w:after="0" w:line="360" w:lineRule="auto"/>
        <w:ind w:firstLine="709"/>
        <w:jc w:val="both"/>
        <w:rPr>
          <w:rFonts w:cs="Times New Roman"/>
          <w:szCs w:val="24"/>
        </w:rPr>
      </w:pPr>
      <w:r>
        <w:rPr>
          <w:rFonts w:cs="Times New Roman"/>
          <w:szCs w:val="24"/>
        </w:rPr>
        <w:t xml:space="preserve"> </w:t>
      </w:r>
    </w:p>
    <w:p w:rsidR="007D0BB4" w:rsidRPr="00970CBC" w:rsidRDefault="007D0BB4" w:rsidP="00970CBC">
      <w:pPr>
        <w:shd w:val="clear" w:color="auto" w:fill="FFFFFF" w:themeFill="background1"/>
        <w:tabs>
          <w:tab w:val="left" w:pos="567"/>
        </w:tabs>
        <w:spacing w:after="0" w:line="360" w:lineRule="auto"/>
        <w:jc w:val="both"/>
        <w:rPr>
          <w:rFonts w:cs="Times New Roman"/>
          <w:b/>
          <w:szCs w:val="24"/>
        </w:rPr>
      </w:pPr>
      <w:r w:rsidRPr="00970CBC">
        <w:rPr>
          <w:rFonts w:cs="Times New Roman"/>
          <w:b/>
          <w:szCs w:val="24"/>
        </w:rPr>
        <w:t xml:space="preserve">Analisis Data </w:t>
      </w:r>
    </w:p>
    <w:p w:rsidR="007D0BB4" w:rsidRPr="00970CBC" w:rsidRDefault="008D5F6C" w:rsidP="00970CBC">
      <w:pPr>
        <w:shd w:val="clear" w:color="auto" w:fill="FFFFFF" w:themeFill="background1"/>
        <w:spacing w:after="0" w:line="360" w:lineRule="auto"/>
        <w:ind w:firstLine="709"/>
        <w:jc w:val="both"/>
        <w:rPr>
          <w:rFonts w:cs="Times New Roman"/>
          <w:szCs w:val="24"/>
        </w:rPr>
      </w:pPr>
      <w:r w:rsidRPr="008D5F6C">
        <w:rPr>
          <w:rFonts w:cs="Times New Roman"/>
          <w:szCs w:val="24"/>
        </w:rPr>
        <w:t xml:space="preserve">Teknik analisis data dalam kajian ini adalah berupa analisis deskriptif, yaitu suatu teknik untuk mengungkapkan dan memaparkan pendapat dari responden berdasarkan jawaban dari instrumen penelitian yang telah diajukan oleh peneliti. Dari data yang telah terkumpul kemudian dilakukan analisis data secara deskriptif, yaitu dengan cara memaparkan secara objektif dan sistematis situasi yang ada di lapangan. </w:t>
      </w:r>
    </w:p>
    <w:p w:rsidR="0052605F" w:rsidRPr="00970CBC" w:rsidRDefault="0052605F" w:rsidP="00970CBC">
      <w:pPr>
        <w:shd w:val="clear" w:color="auto" w:fill="FFFFFF" w:themeFill="background1"/>
        <w:spacing w:after="0" w:line="360" w:lineRule="auto"/>
        <w:ind w:firstLine="709"/>
        <w:jc w:val="both"/>
        <w:rPr>
          <w:rFonts w:cs="Times New Roman"/>
          <w:szCs w:val="24"/>
        </w:rPr>
      </w:pPr>
    </w:p>
    <w:p w:rsidR="007D0BB4" w:rsidRPr="00970CBC" w:rsidRDefault="007D0BB4" w:rsidP="00970CBC">
      <w:pPr>
        <w:shd w:val="clear" w:color="auto" w:fill="FFFFFF" w:themeFill="background1"/>
        <w:tabs>
          <w:tab w:val="left" w:pos="426"/>
        </w:tabs>
        <w:spacing w:after="0" w:line="360" w:lineRule="auto"/>
        <w:jc w:val="both"/>
        <w:rPr>
          <w:rFonts w:cs="Times New Roman"/>
          <w:szCs w:val="24"/>
        </w:rPr>
      </w:pPr>
      <w:r w:rsidRPr="00970CBC">
        <w:rPr>
          <w:rFonts w:cs="Times New Roman"/>
          <w:szCs w:val="24"/>
        </w:rPr>
        <w:t xml:space="preserve">Pengolahan data dilakukan dengan: </w:t>
      </w:r>
    </w:p>
    <w:p w:rsidR="007D0BB4" w:rsidRPr="00970CBC" w:rsidRDefault="007D0BB4" w:rsidP="00970CBC">
      <w:pPr>
        <w:pStyle w:val="ListParagraph"/>
        <w:numPr>
          <w:ilvl w:val="0"/>
          <w:numId w:val="17"/>
        </w:numPr>
        <w:shd w:val="clear" w:color="auto" w:fill="FFFFFF" w:themeFill="background1"/>
        <w:tabs>
          <w:tab w:val="left" w:pos="426"/>
        </w:tabs>
        <w:spacing w:after="0" w:line="360" w:lineRule="auto"/>
        <w:ind w:left="0" w:firstLine="0"/>
        <w:contextualSpacing w:val="0"/>
        <w:jc w:val="both"/>
        <w:rPr>
          <w:rFonts w:cs="Times New Roman"/>
          <w:szCs w:val="24"/>
        </w:rPr>
      </w:pPr>
      <w:r w:rsidRPr="00970CBC">
        <w:rPr>
          <w:rFonts w:cs="Times New Roman"/>
          <w:szCs w:val="24"/>
        </w:rPr>
        <w:t xml:space="preserve">Pengkodean data (data coding) </w:t>
      </w:r>
    </w:p>
    <w:p w:rsidR="007D0BB4" w:rsidRPr="00970CBC" w:rsidRDefault="000F17F2" w:rsidP="000F17F2">
      <w:pPr>
        <w:shd w:val="clear" w:color="auto" w:fill="FFFFFF" w:themeFill="background1"/>
        <w:tabs>
          <w:tab w:val="left" w:pos="426"/>
        </w:tabs>
        <w:spacing w:after="0" w:line="360" w:lineRule="auto"/>
        <w:ind w:left="426" w:hanging="426"/>
        <w:jc w:val="both"/>
        <w:rPr>
          <w:rFonts w:cs="Times New Roman"/>
          <w:szCs w:val="24"/>
        </w:rPr>
      </w:pPr>
      <w:r>
        <w:rPr>
          <w:rFonts w:cs="Times New Roman"/>
          <w:szCs w:val="24"/>
          <w:lang w:val="id-ID"/>
        </w:rPr>
        <w:tab/>
      </w:r>
      <w:r w:rsidR="008D5F6C" w:rsidRPr="008D5F6C">
        <w:rPr>
          <w:rFonts w:cs="Times New Roman"/>
          <w:szCs w:val="24"/>
        </w:rPr>
        <w:t xml:space="preserve">Pengodean Data (Data Coding) Pengkodean data adalah proses pengumpulan data dasar secara sistematis  dari kuesioner dengan peraturan yang ada. yaitu skala penilaian (SS = 5, S = 4, RG = 3, TS = 2. dan STS = 1); </w:t>
      </w:r>
    </w:p>
    <w:p w:rsidR="007D0BB4" w:rsidRPr="00970CBC" w:rsidRDefault="007D0BB4" w:rsidP="00970CBC">
      <w:pPr>
        <w:pStyle w:val="ListParagraph"/>
        <w:numPr>
          <w:ilvl w:val="0"/>
          <w:numId w:val="17"/>
        </w:numPr>
        <w:shd w:val="clear" w:color="auto" w:fill="FFFFFF" w:themeFill="background1"/>
        <w:tabs>
          <w:tab w:val="left" w:pos="426"/>
        </w:tabs>
        <w:spacing w:after="0" w:line="360" w:lineRule="auto"/>
        <w:ind w:left="0" w:firstLine="0"/>
        <w:contextualSpacing w:val="0"/>
        <w:jc w:val="both"/>
        <w:rPr>
          <w:rFonts w:cs="Times New Roman"/>
          <w:szCs w:val="24"/>
        </w:rPr>
      </w:pPr>
      <w:r w:rsidRPr="00970CBC">
        <w:rPr>
          <w:rFonts w:cs="Times New Roman"/>
          <w:szCs w:val="24"/>
        </w:rPr>
        <w:t>Pembersihan data (</w:t>
      </w:r>
      <w:r w:rsidRPr="00970CBC">
        <w:rPr>
          <w:rFonts w:cs="Times New Roman"/>
          <w:i/>
          <w:szCs w:val="24"/>
        </w:rPr>
        <w:t>data cleaning</w:t>
      </w:r>
      <w:r w:rsidRPr="00970CBC">
        <w:rPr>
          <w:rFonts w:cs="Times New Roman"/>
          <w:szCs w:val="24"/>
        </w:rPr>
        <w:t xml:space="preserve">) </w:t>
      </w:r>
    </w:p>
    <w:p w:rsidR="007D0BB4" w:rsidRPr="00970CBC" w:rsidRDefault="000F17F2" w:rsidP="000F17F2">
      <w:pPr>
        <w:shd w:val="clear" w:color="auto" w:fill="FFFFFF" w:themeFill="background1"/>
        <w:tabs>
          <w:tab w:val="left" w:pos="426"/>
        </w:tabs>
        <w:spacing w:after="0" w:line="360" w:lineRule="auto"/>
        <w:ind w:left="426" w:hanging="426"/>
        <w:jc w:val="both"/>
        <w:rPr>
          <w:rFonts w:cs="Times New Roman"/>
          <w:szCs w:val="24"/>
        </w:rPr>
      </w:pPr>
      <w:r>
        <w:rPr>
          <w:rFonts w:cs="Times New Roman"/>
          <w:szCs w:val="24"/>
          <w:lang w:val="id-ID"/>
        </w:rPr>
        <w:tab/>
      </w:r>
      <w:r w:rsidR="008D5F6C" w:rsidRPr="008D5F6C">
        <w:rPr>
          <w:rFonts w:cs="Times New Roman"/>
          <w:szCs w:val="24"/>
        </w:rPr>
        <w:t>Pembersihan data adalah untuk memastikan bahwa semua data konsisten dengan data yang sebenarnya. Misalnya, jenis kelamin hanya terdiri dari dua kode: kode laki-laki 1  dan kode perempuan 2.</w:t>
      </w:r>
      <w:r w:rsidR="008D5F6C">
        <w:rPr>
          <w:rFonts w:cs="Times New Roman"/>
          <w:szCs w:val="24"/>
        </w:rPr>
        <w:t xml:space="preserve"> </w:t>
      </w:r>
    </w:p>
    <w:p w:rsidR="007D0BB4" w:rsidRPr="00970CBC" w:rsidRDefault="007D0BB4" w:rsidP="00970CBC">
      <w:pPr>
        <w:pStyle w:val="ListParagraph"/>
        <w:numPr>
          <w:ilvl w:val="0"/>
          <w:numId w:val="17"/>
        </w:numPr>
        <w:shd w:val="clear" w:color="auto" w:fill="FFFFFF" w:themeFill="background1"/>
        <w:tabs>
          <w:tab w:val="left" w:pos="426"/>
        </w:tabs>
        <w:spacing w:after="0" w:line="360" w:lineRule="auto"/>
        <w:ind w:left="0" w:firstLine="0"/>
        <w:contextualSpacing w:val="0"/>
        <w:jc w:val="both"/>
        <w:rPr>
          <w:rFonts w:cs="Times New Roman"/>
          <w:szCs w:val="24"/>
        </w:rPr>
      </w:pPr>
      <w:r w:rsidRPr="00970CBC">
        <w:rPr>
          <w:rFonts w:cs="Times New Roman"/>
          <w:szCs w:val="24"/>
        </w:rPr>
        <w:t xml:space="preserve">Tabulating </w:t>
      </w:r>
    </w:p>
    <w:p w:rsidR="00523555" w:rsidRPr="00970CBC" w:rsidRDefault="000F17F2" w:rsidP="000F17F2">
      <w:pPr>
        <w:tabs>
          <w:tab w:val="left" w:pos="426"/>
        </w:tabs>
        <w:spacing w:after="0" w:line="360" w:lineRule="auto"/>
        <w:ind w:left="426" w:hanging="426"/>
        <w:jc w:val="both"/>
        <w:rPr>
          <w:rFonts w:cs="Times New Roman"/>
          <w:i/>
          <w:szCs w:val="24"/>
        </w:rPr>
      </w:pPr>
      <w:r>
        <w:rPr>
          <w:rFonts w:cs="Times New Roman"/>
          <w:szCs w:val="24"/>
          <w:lang w:val="id-ID"/>
        </w:rPr>
        <w:tab/>
      </w:r>
      <w:r w:rsidR="007D0BB4" w:rsidRPr="00970CBC">
        <w:rPr>
          <w:rFonts w:cs="Times New Roman"/>
          <w:szCs w:val="24"/>
        </w:rPr>
        <w:t xml:space="preserve">Tabulating adalah memasukkan data ke dalam tabel-tabel tertentu dan mengitungnya.  Berdasarkan penjelasan di atas, maka dalam kajian ini tahap analisis data yang dilakukan dengan cara pengecekan dan memberikan nomor pada responden di setiap kuisioner yang telah ada, sehingga pengolahan data terlaksana dengan jumlah yang disesuaikan. </w:t>
      </w:r>
    </w:p>
    <w:p w:rsidR="00523555" w:rsidRPr="00970CBC" w:rsidRDefault="00523555" w:rsidP="00970CBC">
      <w:pPr>
        <w:pStyle w:val="NoSpacing"/>
        <w:spacing w:line="360" w:lineRule="auto"/>
        <w:rPr>
          <w:rFonts w:cs="Times New Roman"/>
          <w:szCs w:val="24"/>
        </w:rPr>
      </w:pPr>
    </w:p>
    <w:p w:rsidR="001E6840" w:rsidRPr="00970CBC" w:rsidRDefault="001E6840" w:rsidP="00970CBC">
      <w:pPr>
        <w:pStyle w:val="ListParagraph"/>
        <w:spacing w:after="0" w:line="360" w:lineRule="auto"/>
        <w:ind w:left="426"/>
        <w:jc w:val="both"/>
        <w:rPr>
          <w:rFonts w:cs="Times New Roman"/>
          <w:szCs w:val="24"/>
        </w:rPr>
      </w:pPr>
    </w:p>
    <w:p w:rsidR="001E6840" w:rsidRPr="00970CBC" w:rsidRDefault="00B41267" w:rsidP="00970CBC">
      <w:pPr>
        <w:pStyle w:val="ListParagraph"/>
        <w:tabs>
          <w:tab w:val="left" w:pos="0"/>
        </w:tabs>
        <w:spacing w:after="0" w:line="360" w:lineRule="auto"/>
        <w:ind w:left="0"/>
        <w:jc w:val="both"/>
        <w:rPr>
          <w:rFonts w:cs="Times New Roman"/>
          <w:b/>
          <w:szCs w:val="24"/>
        </w:rPr>
      </w:pPr>
      <w:r w:rsidRPr="00970CBC">
        <w:rPr>
          <w:rFonts w:cs="Times New Roman"/>
          <w:b/>
          <w:szCs w:val="24"/>
        </w:rPr>
        <w:t>P</w:t>
      </w:r>
      <w:r w:rsidR="00875D13" w:rsidRPr="00970CBC">
        <w:rPr>
          <w:rFonts w:cs="Times New Roman"/>
          <w:b/>
          <w:szCs w:val="24"/>
        </w:rPr>
        <w:t xml:space="preserve">erbuatan </w:t>
      </w:r>
      <w:r w:rsidR="008E4376" w:rsidRPr="00970CBC">
        <w:rPr>
          <w:rFonts w:cs="Times New Roman"/>
          <w:b/>
          <w:szCs w:val="24"/>
        </w:rPr>
        <w:t>Pidana Ujaran Kebencian</w:t>
      </w:r>
      <w:r w:rsidR="008E4376">
        <w:rPr>
          <w:rFonts w:cs="Times New Roman"/>
          <w:b/>
          <w:szCs w:val="24"/>
        </w:rPr>
        <w:t xml:space="preserve"> Dalam </w:t>
      </w:r>
      <w:r w:rsidR="00452FA6">
        <w:rPr>
          <w:rFonts w:cs="Times New Roman"/>
          <w:b/>
          <w:szCs w:val="24"/>
        </w:rPr>
        <w:t xml:space="preserve">Dunia </w:t>
      </w:r>
      <w:r w:rsidR="00452FA6">
        <w:rPr>
          <w:rFonts w:cs="Times New Roman"/>
          <w:b/>
          <w:szCs w:val="24"/>
          <w:lang w:val="id-ID"/>
        </w:rPr>
        <w:t>S</w:t>
      </w:r>
      <w:r w:rsidRPr="00970CBC">
        <w:rPr>
          <w:rFonts w:cs="Times New Roman"/>
          <w:b/>
          <w:szCs w:val="24"/>
        </w:rPr>
        <w:t>iber</w:t>
      </w:r>
    </w:p>
    <w:p w:rsidR="001E6840" w:rsidRPr="00970CBC" w:rsidRDefault="00A72927" w:rsidP="00970CBC">
      <w:pPr>
        <w:pStyle w:val="ListParagraph"/>
        <w:tabs>
          <w:tab w:val="left" w:pos="709"/>
        </w:tabs>
        <w:spacing w:after="0" w:line="360" w:lineRule="auto"/>
        <w:ind w:left="0"/>
        <w:jc w:val="both"/>
        <w:rPr>
          <w:rFonts w:cs="Times New Roman"/>
          <w:szCs w:val="24"/>
        </w:rPr>
      </w:pPr>
      <w:r w:rsidRPr="00970CBC">
        <w:rPr>
          <w:rFonts w:cs="Times New Roman"/>
          <w:szCs w:val="24"/>
        </w:rPr>
        <w:tab/>
      </w:r>
      <w:r w:rsidR="00B41267" w:rsidRPr="00970CBC">
        <w:rPr>
          <w:rFonts w:cs="Times New Roman"/>
          <w:szCs w:val="24"/>
        </w:rPr>
        <w:t>Di dalam dunia siber, ujaran kebencian tidak dapat dinilai dari hubungan langsung dengan suasana penyampaian (chemistry) ujaran tersebut. Ujaran di med</w:t>
      </w:r>
      <w:r w:rsidR="001547C4" w:rsidRPr="00970CBC">
        <w:rPr>
          <w:rFonts w:cs="Times New Roman"/>
          <w:szCs w:val="24"/>
        </w:rPr>
        <w:t xml:space="preserve">ia </w:t>
      </w:r>
      <w:r w:rsidR="00B41267" w:rsidRPr="00970CBC">
        <w:rPr>
          <w:rFonts w:cs="Times New Roman"/>
          <w:szCs w:val="24"/>
        </w:rPr>
        <w:t>sos</w:t>
      </w:r>
      <w:r w:rsidR="001547C4" w:rsidRPr="00970CBC">
        <w:rPr>
          <w:rFonts w:cs="Times New Roman"/>
          <w:szCs w:val="24"/>
        </w:rPr>
        <w:t>ial</w:t>
      </w:r>
      <w:r w:rsidR="00B41267" w:rsidRPr="00970CBC">
        <w:rPr>
          <w:rFonts w:cs="Times New Roman"/>
          <w:szCs w:val="24"/>
        </w:rPr>
        <w:t xml:space="preserve"> hanya berupa tulisan, gambar atau video yang langsung ter-transmisi masuk ke dalam ruang siber dan menembus gadget netizen. Transmisi Informasi dalam situs Web, Blog analogi dengan “memajang produk” di ruang publik yang akan dilihat oleh publik.</w:t>
      </w:r>
    </w:p>
    <w:p w:rsidR="001E6840" w:rsidRPr="00970CBC" w:rsidRDefault="00A72927" w:rsidP="00970CBC">
      <w:pPr>
        <w:pStyle w:val="ListParagraph"/>
        <w:tabs>
          <w:tab w:val="left" w:pos="709"/>
        </w:tabs>
        <w:spacing w:after="0" w:line="360" w:lineRule="auto"/>
        <w:ind w:left="0"/>
        <w:jc w:val="both"/>
        <w:rPr>
          <w:rFonts w:cs="Times New Roman"/>
          <w:szCs w:val="24"/>
        </w:rPr>
      </w:pPr>
      <w:r w:rsidRPr="00970CBC">
        <w:rPr>
          <w:rFonts w:cs="Times New Roman"/>
          <w:szCs w:val="24"/>
        </w:rPr>
        <w:tab/>
      </w:r>
      <w:r w:rsidR="00B41267" w:rsidRPr="00970CBC">
        <w:rPr>
          <w:rFonts w:cs="Times New Roman"/>
          <w:szCs w:val="24"/>
        </w:rPr>
        <w:t>Ruang publik siber juga memiliki etika dan aturan dalam “memajang produk” yang mana jika ada pihak yang merasa dirugikan maka dapat melaporkan produk pajangan, informasi yang berupa tulisan, gambar atau video sebagai delik aduan atau delik laporan. Begitu juga dengan polisi siber yang dengan kemampuan dan keandalannya karena memiliki teknologi informasi sehingga dapat memantau semua aktifitas netizen di ruang siber, dapat menilai “produk yang dipajang” itu apakah akan menimbulkan kegaduhan atau tidak den</w:t>
      </w:r>
      <w:r w:rsidR="00F414B4" w:rsidRPr="00970CBC">
        <w:rPr>
          <w:rFonts w:cs="Times New Roman"/>
          <w:szCs w:val="24"/>
        </w:rPr>
        <w:t xml:space="preserve">gan kewenangan subjektifitasnya </w:t>
      </w:r>
      <w:r w:rsidR="00F414B4" w:rsidRPr="00970CBC">
        <w:rPr>
          <w:rFonts w:cs="Times New Roman"/>
          <w:szCs w:val="24"/>
        </w:rPr>
        <w:fldChar w:fldCharType="begin" w:fldLock="1"/>
      </w:r>
      <w:r w:rsidR="00F414B4" w:rsidRPr="00970CBC">
        <w:rPr>
          <w:rFonts w:cs="Times New Roman"/>
          <w:szCs w:val="24"/>
        </w:rPr>
        <w:instrText>ADDIN CSL_CITATION {"citationItems":[{"id":"ITEM-1","itemData":{"DOI":"10.24912/jk.v12i1.4045","ISSN":"2085-1979","abstract":" Public sphere in social media, which should be used for information exchange, science, also democratic and independent values, currently are partially replaced by certain political economic matters. The public sphere has shifted into media of spreading hate speech. For that reason, this study aims to explain the meaning of the use of public sphere for presence of hate speech texts which are constructed to attack others with differing ideological and political views; also describes factors that affect the use of hate speech. This study applies phenomenological approach to the text of speech hate on social media and its critical impact in Indonesia. Data collection is done through observation, comparison theory, and literature studies. By referring the concept of Habermas (1989) related public sphere, supported by expert statements and qualitative data; conclusions of this article show that public sphere in social media is no longer functioning as a communication media, where thought and knowledge are exchanged for values in a dialogical, independent and democratic way. Its existence has partially replaced by capitalist economic forces and pragmatic politics in order to achieve certain goals instantly, at the expense of its values and social cultural ethics. Ruang publik pada media sosial, yang seharusnya berfungsi sebagai tempat pertukaran gagasan dan ilmu pengetahuan dengan nilai-nilai secara demokratis dan independen, sebagian kini telah tergantikan oleh kekuatan ekonomi politik tertentu. Fungsi ruang publik tersebut kini telah bergeser sebagai arena penyebaran teks ujaran kebencian, yang menyebabkan audiens mengalami kesulitan dalam membedakan informasi yang akurat dengan teks yang berupa berita palsu, termasuk ujaran kebencian. Oleh karena itu, studi ini bertujuan untuk menganalisis makna teks ujaran kebencian yang beredar melalui saluran media sosial. Artikel ini menjabarkan penggunaan ruang publik atas hadirnya teks ujaran kebencian yang dikonstruksi untuk menyerang pihak lain dengan pandangan ideologi dan politik yang berbeda; serta menjelaskan faktor yang berpengaruh terhadap penggunaan teks ujaran kebencian. Penelitian ini menerapkan pendekatan fenomenologi terhadap teks ujaran kebencian pada media sosial dan dampak kritisnya di Indonesia. Pengumpulan data dilakukan melalui observasi, perbandingan teori, dan studi literatur. Dengan penjabaran yang mengacu pada konsep Habermas (1989) tentang ruang publik, didukung data kualitatif dan argumen lai…","author":[{"dropping-particle":"","family":"Kusumasari","given":"Dita","non-dropping-particle":"","parse-names":false,"suffix":""},{"dropping-particle":"","family":"Arifianto","given":"S.","non-dropping-particle":"","parse-names":false,"suffix":""}],"container-title":"Jurnal Komunikasi","id":"ITEM-1","issue":"1","issued":{"date-parts":[["2020"]]},"title":"Makna Teks Ujaran Kebencian Pada Media Sosial","type":"article-journal","volume":"12"},"uris":["http://www.mendeley.com/documents/?uuid=9cfe4111-92b3-3a1a-870a-9c36a32f1b76"]}],"mendeley":{"formattedCitation":"(Kusumasari &amp; Arifianto, 2020)","plainTextFormattedCitation":"(Kusumasari &amp; Arifianto, 2020)","previouslyFormattedCitation":"(Kusumasari &amp; Arifianto, 2020)"},"properties":{"noteIndex":0},"schema":"https://github.com/citation-style-language/schema/raw/master/csl-citation.json"}</w:instrText>
      </w:r>
      <w:r w:rsidR="00F414B4" w:rsidRPr="00970CBC">
        <w:rPr>
          <w:rFonts w:cs="Times New Roman"/>
          <w:szCs w:val="24"/>
        </w:rPr>
        <w:fldChar w:fldCharType="separate"/>
      </w:r>
      <w:r w:rsidR="00F414B4" w:rsidRPr="00970CBC">
        <w:rPr>
          <w:rFonts w:cs="Times New Roman"/>
          <w:noProof/>
          <w:szCs w:val="24"/>
        </w:rPr>
        <w:t>(Kusumasari &amp; Arifianto, 2020)</w:t>
      </w:r>
      <w:r w:rsidR="00F414B4" w:rsidRPr="00970CBC">
        <w:rPr>
          <w:rFonts w:cs="Times New Roman"/>
          <w:szCs w:val="24"/>
        </w:rPr>
        <w:fldChar w:fldCharType="end"/>
      </w:r>
    </w:p>
    <w:p w:rsidR="00A72927" w:rsidRPr="00970CBC" w:rsidRDefault="00A72927" w:rsidP="00970CBC">
      <w:pPr>
        <w:pStyle w:val="ListParagraph"/>
        <w:tabs>
          <w:tab w:val="left" w:pos="426"/>
          <w:tab w:val="left" w:pos="851"/>
        </w:tabs>
        <w:spacing w:after="0" w:line="360" w:lineRule="auto"/>
        <w:ind w:left="0"/>
        <w:jc w:val="both"/>
        <w:rPr>
          <w:rFonts w:cs="Times New Roman"/>
          <w:szCs w:val="24"/>
        </w:rPr>
      </w:pPr>
    </w:p>
    <w:p w:rsidR="001E6840" w:rsidRPr="00970CBC" w:rsidRDefault="00A65E31" w:rsidP="00A65E31">
      <w:pPr>
        <w:pStyle w:val="ListParagraph"/>
        <w:tabs>
          <w:tab w:val="left" w:pos="709"/>
          <w:tab w:val="left" w:pos="851"/>
        </w:tabs>
        <w:spacing w:after="0" w:line="360" w:lineRule="auto"/>
        <w:ind w:left="0"/>
        <w:jc w:val="both"/>
        <w:rPr>
          <w:rFonts w:cs="Times New Roman"/>
          <w:szCs w:val="24"/>
        </w:rPr>
      </w:pPr>
      <w:r>
        <w:rPr>
          <w:rFonts w:cs="Times New Roman"/>
          <w:szCs w:val="24"/>
          <w:lang w:val="id-ID"/>
        </w:rPr>
        <w:tab/>
      </w:r>
      <w:r w:rsidR="00B41267" w:rsidRPr="00970CBC">
        <w:rPr>
          <w:rFonts w:cs="Times New Roman"/>
          <w:szCs w:val="24"/>
        </w:rPr>
        <w:t>Polisi siber dalam bekerja memantau dinamika netizen, secara subjektif dapat menilai konten informasi ujaran kebencian yang viral dimasyarakat serta dapat memutuskan untuk bertindak melakukan pengamanan dan pencegahan terjadinya kejahatan. Payung huk</w:t>
      </w:r>
      <w:r w:rsidR="001E6840" w:rsidRPr="00970CBC">
        <w:rPr>
          <w:rFonts w:cs="Times New Roman"/>
          <w:szCs w:val="24"/>
        </w:rPr>
        <w:t>um Polisi siber didasarkan pada</w:t>
      </w:r>
      <w:r w:rsidR="00B41267" w:rsidRPr="00970CBC">
        <w:rPr>
          <w:rFonts w:cs="Times New Roman"/>
          <w:szCs w:val="24"/>
        </w:rPr>
        <w:t>:</w:t>
      </w:r>
    </w:p>
    <w:p w:rsidR="001E6840" w:rsidRPr="00970CBC" w:rsidRDefault="001E6840" w:rsidP="00970CBC">
      <w:pPr>
        <w:pStyle w:val="ListParagraph"/>
        <w:numPr>
          <w:ilvl w:val="0"/>
          <w:numId w:val="10"/>
        </w:numPr>
        <w:tabs>
          <w:tab w:val="left" w:pos="426"/>
          <w:tab w:val="left" w:pos="993"/>
        </w:tabs>
        <w:spacing w:after="0" w:line="360" w:lineRule="auto"/>
        <w:ind w:left="0" w:firstLine="0"/>
        <w:jc w:val="both"/>
        <w:rPr>
          <w:rFonts w:cs="Times New Roman"/>
          <w:szCs w:val="24"/>
        </w:rPr>
      </w:pPr>
      <w:r w:rsidRPr="00970CBC">
        <w:rPr>
          <w:rFonts w:cs="Times New Roman"/>
          <w:szCs w:val="24"/>
        </w:rPr>
        <w:t>UU kepolisian Pasal 18 ayat (1)</w:t>
      </w:r>
      <w:r w:rsidR="00B41267" w:rsidRPr="00970CBC">
        <w:rPr>
          <w:rFonts w:cs="Times New Roman"/>
          <w:szCs w:val="24"/>
        </w:rPr>
        <w:t>:</w:t>
      </w:r>
    </w:p>
    <w:p w:rsidR="001E6840" w:rsidRPr="00970CBC" w:rsidRDefault="00B41267" w:rsidP="00970CBC">
      <w:pPr>
        <w:pStyle w:val="ListParagraph"/>
        <w:tabs>
          <w:tab w:val="left" w:pos="426"/>
          <w:tab w:val="left" w:pos="851"/>
        </w:tabs>
        <w:spacing w:after="0" w:line="360" w:lineRule="auto"/>
        <w:ind w:left="0"/>
        <w:jc w:val="both"/>
        <w:rPr>
          <w:rFonts w:cs="Times New Roman"/>
          <w:szCs w:val="24"/>
        </w:rPr>
      </w:pPr>
      <w:r w:rsidRPr="00970CBC">
        <w:rPr>
          <w:rFonts w:cs="Times New Roman"/>
          <w:szCs w:val="24"/>
        </w:rPr>
        <w:t>Untuk kepentingan umum, pejabat kepolisian negara Republik Indonesia dalam melaksanakan tugas dan kewenangannya dapat bertindak menurut penilaiannya sendiri.</w:t>
      </w:r>
    </w:p>
    <w:p w:rsidR="001E6840" w:rsidRPr="00970CBC" w:rsidRDefault="00B41267" w:rsidP="00970CBC">
      <w:pPr>
        <w:pStyle w:val="ListParagraph"/>
        <w:numPr>
          <w:ilvl w:val="0"/>
          <w:numId w:val="10"/>
        </w:numPr>
        <w:tabs>
          <w:tab w:val="left" w:pos="426"/>
          <w:tab w:val="left" w:pos="851"/>
        </w:tabs>
        <w:spacing w:after="0" w:line="360" w:lineRule="auto"/>
        <w:ind w:left="0" w:firstLine="0"/>
        <w:jc w:val="both"/>
        <w:rPr>
          <w:rFonts w:cs="Times New Roman"/>
          <w:szCs w:val="24"/>
        </w:rPr>
      </w:pPr>
      <w:r w:rsidRPr="00970CBC">
        <w:rPr>
          <w:rFonts w:cs="Times New Roman"/>
          <w:szCs w:val="24"/>
        </w:rPr>
        <w:t>UU kepolisian Pasal 18 ayat (2):</w:t>
      </w:r>
    </w:p>
    <w:p w:rsidR="001E6840" w:rsidRPr="00970CBC" w:rsidRDefault="00B41267" w:rsidP="00970CBC">
      <w:pPr>
        <w:pStyle w:val="ListParagraph"/>
        <w:tabs>
          <w:tab w:val="left" w:pos="426"/>
          <w:tab w:val="left" w:pos="851"/>
        </w:tabs>
        <w:spacing w:after="0" w:line="360" w:lineRule="auto"/>
        <w:ind w:left="0"/>
        <w:jc w:val="both"/>
        <w:rPr>
          <w:rFonts w:cs="Times New Roman"/>
          <w:szCs w:val="24"/>
        </w:rPr>
      </w:pPr>
      <w:r w:rsidRPr="00970CBC">
        <w:rPr>
          <w:rFonts w:cs="Times New Roman"/>
          <w:szCs w:val="24"/>
        </w:rPr>
        <w:t>Pelaksanaan ketentuan sebagaimana dimaksud dalam ayat(1) hanya dapat dilakukan dalam keadaan yang sangat perlu dengan memperhatikan peraturan perundang-udangan, serta kode etik Profesi kepolisian negara Republik Indonesia.</w:t>
      </w:r>
    </w:p>
    <w:p w:rsidR="00B41267" w:rsidRPr="00970CBC" w:rsidRDefault="00B41267" w:rsidP="00970CBC">
      <w:pPr>
        <w:pStyle w:val="ListParagraph"/>
        <w:tabs>
          <w:tab w:val="left" w:pos="426"/>
          <w:tab w:val="left" w:pos="851"/>
        </w:tabs>
        <w:spacing w:after="0" w:line="360" w:lineRule="auto"/>
        <w:ind w:left="0"/>
        <w:jc w:val="both"/>
        <w:rPr>
          <w:rFonts w:cs="Times New Roman"/>
          <w:szCs w:val="24"/>
        </w:rPr>
      </w:pPr>
      <w:r w:rsidRPr="00970CBC">
        <w:rPr>
          <w:rFonts w:cs="Times New Roman"/>
          <w:szCs w:val="24"/>
        </w:rPr>
        <w:t>Dasar Hukum tindakan ke</w:t>
      </w:r>
      <w:r w:rsidR="001E6840" w:rsidRPr="00970CBC">
        <w:rPr>
          <w:rFonts w:cs="Times New Roman"/>
          <w:szCs w:val="24"/>
        </w:rPr>
        <w:t>polisian siber yang lain adalah</w:t>
      </w:r>
      <w:r w:rsidRPr="00970CBC">
        <w:rPr>
          <w:rFonts w:cs="Times New Roman"/>
          <w:szCs w:val="24"/>
        </w:rPr>
        <w:t>:</w:t>
      </w:r>
      <w:r w:rsidR="001E6840" w:rsidRPr="00970CBC">
        <w:rPr>
          <w:rFonts w:cs="Times New Roman"/>
          <w:szCs w:val="24"/>
        </w:rPr>
        <w:t xml:space="preserve"> </w:t>
      </w:r>
      <w:r w:rsidRPr="00970CBC">
        <w:rPr>
          <w:rFonts w:cs="Times New Roman"/>
          <w:szCs w:val="24"/>
        </w:rPr>
        <w:t>Pasal 1 angka 24 KUHAP</w:t>
      </w:r>
      <w:r w:rsidR="008D34B7" w:rsidRPr="00970CBC">
        <w:rPr>
          <w:rFonts w:cs="Times New Roman"/>
          <w:szCs w:val="24"/>
        </w:rPr>
        <w:t xml:space="preserve">, </w:t>
      </w:r>
      <w:r w:rsidRPr="00970CBC">
        <w:rPr>
          <w:rFonts w:cs="Times New Roman"/>
          <w:szCs w:val="24"/>
        </w:rPr>
        <w:t>Laporan adalah pemberitahuan yang disampaikan oleh seseorang karena hak dan kewajiban berdasarkan undang-undang kepada pejabat yang berwenang tentang telah atau sedang atau didug</w:t>
      </w:r>
      <w:r w:rsidR="00F414B4" w:rsidRPr="00970CBC">
        <w:rPr>
          <w:rFonts w:cs="Times New Roman"/>
          <w:szCs w:val="24"/>
        </w:rPr>
        <w:t xml:space="preserve">a akan terjadi peristiwa pidana </w:t>
      </w:r>
      <w:r w:rsidR="00F414B4" w:rsidRPr="00970CBC">
        <w:rPr>
          <w:rFonts w:cs="Times New Roman"/>
          <w:szCs w:val="24"/>
        </w:rPr>
        <w:fldChar w:fldCharType="begin" w:fldLock="1"/>
      </w:r>
      <w:r w:rsidR="00F66986" w:rsidRPr="00970CBC">
        <w:rPr>
          <w:rFonts w:cs="Times New Roman"/>
          <w:szCs w:val="24"/>
        </w:rPr>
        <w:instrText>ADDIN CSL_CITATION {"citationItems":[{"id":"ITEM-1","itemData":{"abstract":"Abstrak Artikel ini membahas tentang ujaran kebencian siber yang dipengaruhi oleh sikap prasangka individu, dan karakteristik komunikasi di ruang online serta algoritma media sosial. Artikel ini mengunakan pendekatan kajian kepustakaan dengan mencari referensi teori yang relefan dengan kasus dan permasalahan perilaku siber khususnya ujaran kebencian. Hasil analisis dari kajian teori dan hasil penelitian terbaru pada jurnal ilmiah menyebutkan bahwa prasangka kelompok dan perilaku ujaran kebencian di media sosial adalah akibat dari paparan informasi yang bersifat propokatif dan berulang ulang dalam gelembung informasi masing masing individu yang diperolehnya selama berselancar di dunia maya. Selain itu juga diakibatkan oleh keterbatasan pola komunikasi di media sosial yang hanya satu arah atau perspektif dan bersifat self- interest.","author":[{"dropping-particle":"","family":"Mardianto","given":"","non-dropping-particle":"","parse-names":false,"suffix":""}],"container-title":"Psikologi Sosial di Era Revolusi Industri 4.0: Peluang dan Tantangan","id":"ITEM-1","issued":{"date-parts":[["2019"]]},"title":"Prasangka dan Ujaran Kebencian Siber: Peran Pola Komunikasi Daring dan Algoritma Media Sosial (Ruang Gema dan Gelembung Informasi )","type":"article-journal"},"uris":["http://www.mendeley.com/documents/?uuid=3d50dde9-2e01-3cef-a905-465ab4ab37c7"]}],"mendeley":{"formattedCitation":"(Mardianto, 2019)","plainTextFormattedCitation":"(Mardianto, 2019)","previouslyFormattedCitation":"(Mardianto, 2019)"},"properties":{"noteIndex":0},"schema":"https://github.com/citation-style-language/schema/raw/master/csl-citation.json"}</w:instrText>
      </w:r>
      <w:r w:rsidR="00F414B4" w:rsidRPr="00970CBC">
        <w:rPr>
          <w:rFonts w:cs="Times New Roman"/>
          <w:szCs w:val="24"/>
        </w:rPr>
        <w:fldChar w:fldCharType="separate"/>
      </w:r>
      <w:r w:rsidR="00F414B4" w:rsidRPr="00970CBC">
        <w:rPr>
          <w:rFonts w:cs="Times New Roman"/>
          <w:noProof/>
          <w:szCs w:val="24"/>
        </w:rPr>
        <w:t>(Mardianto, 2019)</w:t>
      </w:r>
      <w:r w:rsidR="00F414B4" w:rsidRPr="00970CBC">
        <w:rPr>
          <w:rFonts w:cs="Times New Roman"/>
          <w:szCs w:val="24"/>
        </w:rPr>
        <w:fldChar w:fldCharType="end"/>
      </w:r>
    </w:p>
    <w:p w:rsidR="00A65E31" w:rsidRDefault="00A65E31" w:rsidP="00970CBC">
      <w:pPr>
        <w:tabs>
          <w:tab w:val="left" w:pos="426"/>
        </w:tabs>
        <w:spacing w:after="0" w:line="360" w:lineRule="auto"/>
        <w:rPr>
          <w:rFonts w:cs="Times New Roman"/>
          <w:szCs w:val="24"/>
          <w:u w:val="single"/>
          <w:lang w:val="id-ID"/>
        </w:rPr>
      </w:pPr>
    </w:p>
    <w:p w:rsidR="001E6840" w:rsidRPr="00A65E31" w:rsidRDefault="00B41267" w:rsidP="00970CBC">
      <w:pPr>
        <w:tabs>
          <w:tab w:val="left" w:pos="426"/>
        </w:tabs>
        <w:spacing w:after="0" w:line="360" w:lineRule="auto"/>
        <w:rPr>
          <w:rFonts w:cs="Times New Roman"/>
          <w:b/>
          <w:szCs w:val="24"/>
        </w:rPr>
      </w:pPr>
      <w:r w:rsidRPr="00A65E31">
        <w:rPr>
          <w:rFonts w:cs="Times New Roman"/>
          <w:b/>
          <w:szCs w:val="24"/>
        </w:rPr>
        <w:t xml:space="preserve">Locus Delicti dan </w:t>
      </w:r>
      <w:r w:rsidR="00C106D8" w:rsidRPr="00A65E31">
        <w:rPr>
          <w:rFonts w:cs="Times New Roman"/>
          <w:b/>
          <w:szCs w:val="24"/>
        </w:rPr>
        <w:t>Tempus Delicti dalam Dunia cyber</w:t>
      </w:r>
    </w:p>
    <w:p w:rsidR="001E6840" w:rsidRPr="00970CBC" w:rsidRDefault="00A72927" w:rsidP="00970CBC">
      <w:pPr>
        <w:pStyle w:val="ListParagraph"/>
        <w:tabs>
          <w:tab w:val="left" w:pos="709"/>
        </w:tabs>
        <w:spacing w:after="0" w:line="360" w:lineRule="auto"/>
        <w:ind w:left="0"/>
        <w:jc w:val="both"/>
        <w:rPr>
          <w:rFonts w:cs="Times New Roman"/>
          <w:szCs w:val="24"/>
        </w:rPr>
      </w:pPr>
      <w:r w:rsidRPr="00970CBC">
        <w:rPr>
          <w:rFonts w:cs="Times New Roman"/>
          <w:szCs w:val="24"/>
        </w:rPr>
        <w:tab/>
      </w:r>
      <w:r w:rsidR="00B41267" w:rsidRPr="00970CBC">
        <w:rPr>
          <w:rFonts w:cs="Times New Roman"/>
          <w:szCs w:val="24"/>
        </w:rPr>
        <w:t>Pelaku ujaran kebencian yang melakukan tindakannya menggunakan perangkat komputer, yang bersifat mobil, bergerak kemana saja, maka perlu dasar argumentasi untuk menyatakan tempat kejadian perkara kejahatan siber.</w:t>
      </w:r>
    </w:p>
    <w:p w:rsidR="001E6840" w:rsidRPr="00970CBC" w:rsidRDefault="00C106D8" w:rsidP="00970CBC">
      <w:pPr>
        <w:pStyle w:val="ListParagraph"/>
        <w:tabs>
          <w:tab w:val="left" w:pos="426"/>
        </w:tabs>
        <w:spacing w:after="0" w:line="360" w:lineRule="auto"/>
        <w:ind w:left="0"/>
        <w:jc w:val="both"/>
        <w:rPr>
          <w:rFonts w:cs="Times New Roman"/>
          <w:szCs w:val="24"/>
        </w:rPr>
      </w:pPr>
      <w:r w:rsidRPr="00970CBC">
        <w:rPr>
          <w:rFonts w:cs="Times New Roman"/>
          <w:szCs w:val="24"/>
        </w:rPr>
        <w:t>Prinsip hukum cyber</w:t>
      </w:r>
      <w:r w:rsidR="00B41267" w:rsidRPr="00970CBC">
        <w:rPr>
          <w:rFonts w:cs="Times New Roman"/>
          <w:szCs w:val="24"/>
        </w:rPr>
        <w:t xml:space="preserve"> terhadap yuridiksi tidak serta merta dapat diterapkannya sebagaimana yuridiksi teritorial. Upaya pendekatannya adalah menerapkan prinsip ekstra </w:t>
      </w:r>
      <w:r w:rsidRPr="00970CBC">
        <w:rPr>
          <w:rFonts w:cs="Times New Roman"/>
          <w:szCs w:val="24"/>
        </w:rPr>
        <w:t>teritorial karena kegiatan cyber</w:t>
      </w:r>
      <w:r w:rsidR="00B41267" w:rsidRPr="00970CBC">
        <w:rPr>
          <w:rFonts w:cs="Times New Roman"/>
          <w:szCs w:val="24"/>
        </w:rPr>
        <w:t xml:space="preserve"> dapat di lakukan dalam teritorial beberapa wilayah hukum bahkan dari beberapa negara sekaligus. </w:t>
      </w:r>
    </w:p>
    <w:p w:rsidR="001E6840" w:rsidRPr="00970CBC" w:rsidRDefault="001E6840" w:rsidP="00970CBC">
      <w:pPr>
        <w:pStyle w:val="ListParagraph"/>
        <w:tabs>
          <w:tab w:val="left" w:pos="426"/>
        </w:tabs>
        <w:spacing w:after="0" w:line="360" w:lineRule="auto"/>
        <w:ind w:left="0"/>
        <w:jc w:val="both"/>
        <w:rPr>
          <w:rFonts w:cs="Times New Roman"/>
          <w:szCs w:val="24"/>
        </w:rPr>
      </w:pPr>
    </w:p>
    <w:p w:rsidR="001E6840" w:rsidRPr="00970CBC" w:rsidRDefault="00B41267" w:rsidP="00970CBC">
      <w:pPr>
        <w:pStyle w:val="ListParagraph"/>
        <w:tabs>
          <w:tab w:val="left" w:pos="426"/>
        </w:tabs>
        <w:spacing w:after="0" w:line="360" w:lineRule="auto"/>
        <w:ind w:left="0"/>
        <w:jc w:val="both"/>
        <w:rPr>
          <w:rFonts w:cs="Times New Roman"/>
          <w:szCs w:val="24"/>
        </w:rPr>
      </w:pPr>
      <w:r w:rsidRPr="00970CBC">
        <w:rPr>
          <w:rFonts w:cs="Times New Roman"/>
          <w:szCs w:val="24"/>
        </w:rPr>
        <w:t>Perihal yuridiksi peradi</w:t>
      </w:r>
      <w:r w:rsidR="00A72927" w:rsidRPr="00970CBC">
        <w:rPr>
          <w:rFonts w:cs="Times New Roman"/>
          <w:szCs w:val="24"/>
        </w:rPr>
        <w:t>l</w:t>
      </w:r>
      <w:r w:rsidRPr="00970CBC">
        <w:rPr>
          <w:rFonts w:cs="Times New Roman"/>
          <w:szCs w:val="24"/>
        </w:rPr>
        <w:t>an perkara ITE termuat dalam:</w:t>
      </w:r>
    </w:p>
    <w:p w:rsidR="001E6840" w:rsidRPr="00970CBC" w:rsidRDefault="001E6840" w:rsidP="00970CBC">
      <w:pPr>
        <w:pStyle w:val="ListParagraph"/>
        <w:tabs>
          <w:tab w:val="left" w:pos="426"/>
        </w:tabs>
        <w:spacing w:after="0" w:line="360" w:lineRule="auto"/>
        <w:ind w:left="0"/>
        <w:jc w:val="both"/>
        <w:rPr>
          <w:rFonts w:cs="Times New Roman"/>
          <w:szCs w:val="24"/>
        </w:rPr>
      </w:pPr>
      <w:r w:rsidRPr="00970CBC">
        <w:rPr>
          <w:rFonts w:cs="Times New Roman"/>
          <w:szCs w:val="24"/>
          <w:u w:val="single"/>
        </w:rPr>
        <w:t>Pasal 2 UU ITE</w:t>
      </w:r>
      <w:r w:rsidR="008B658A">
        <w:rPr>
          <w:rFonts w:cs="Times New Roman"/>
          <w:szCs w:val="24"/>
        </w:rPr>
        <w:t>: Peraturan</w:t>
      </w:r>
      <w:r w:rsidR="00B41267" w:rsidRPr="00970CBC">
        <w:rPr>
          <w:rFonts w:cs="Times New Roman"/>
          <w:szCs w:val="24"/>
        </w:rPr>
        <w:t xml:space="preserve"> ini berlaku untuk setiap orang yang melakukan perbuatan hukum sebagaimana diatur dalam UU ini, baik yang berada diwilayah hukum Indonesia maupun di luar wilayah hukum Indonesia, yang memiliki akibat hukum di wilayah hukum Indonesia dan/atau di luar wilayah hukum Indonesia dan merugikan kepentingan Indonesia.</w:t>
      </w:r>
    </w:p>
    <w:p w:rsidR="001E6840" w:rsidRPr="00970CBC" w:rsidRDefault="00B41267" w:rsidP="00970CBC">
      <w:pPr>
        <w:pStyle w:val="ListParagraph"/>
        <w:tabs>
          <w:tab w:val="left" w:pos="426"/>
        </w:tabs>
        <w:spacing w:after="0" w:line="360" w:lineRule="auto"/>
        <w:ind w:left="0"/>
        <w:jc w:val="both"/>
        <w:rPr>
          <w:rFonts w:cs="Times New Roman"/>
          <w:szCs w:val="24"/>
        </w:rPr>
      </w:pPr>
      <w:r w:rsidRPr="00970CBC">
        <w:rPr>
          <w:rFonts w:cs="Times New Roman"/>
          <w:szCs w:val="24"/>
        </w:rPr>
        <w:t>Sedangkan untuk menentukan waktu</w:t>
      </w:r>
      <w:r w:rsidR="00A72927" w:rsidRPr="00970CBC">
        <w:rPr>
          <w:rFonts w:cs="Times New Roman"/>
          <w:szCs w:val="24"/>
        </w:rPr>
        <w:t xml:space="preserve"> kejadian perkara (</w:t>
      </w:r>
      <w:r w:rsidR="00A72927" w:rsidRPr="00970CBC">
        <w:rPr>
          <w:rFonts w:cs="Times New Roman"/>
          <w:i/>
          <w:szCs w:val="24"/>
        </w:rPr>
        <w:t>tempus delicti</w:t>
      </w:r>
      <w:r w:rsidR="00A72927" w:rsidRPr="00970CBC">
        <w:rPr>
          <w:rFonts w:cs="Times New Roman"/>
          <w:szCs w:val="24"/>
        </w:rPr>
        <w:t>) suatu tindakan</w:t>
      </w:r>
      <w:r w:rsidRPr="00970CBC">
        <w:rPr>
          <w:rFonts w:cs="Times New Roman"/>
          <w:szCs w:val="24"/>
        </w:rPr>
        <w:t xml:space="preserve"> kejahatan siber, maka penyidik akan mengacu pada log file, yaitu suatu file yang berisi daftar tindakan dan kejadian (aktifitas) yang telah terjadi di dalam sistem komputer.</w:t>
      </w:r>
    </w:p>
    <w:p w:rsidR="00A72927" w:rsidRPr="00970CBC" w:rsidRDefault="00A72927" w:rsidP="00970CBC">
      <w:pPr>
        <w:pStyle w:val="ListParagraph"/>
        <w:tabs>
          <w:tab w:val="left" w:pos="426"/>
        </w:tabs>
        <w:spacing w:after="0" w:line="360" w:lineRule="auto"/>
        <w:ind w:left="0"/>
        <w:jc w:val="both"/>
        <w:rPr>
          <w:rFonts w:cs="Times New Roman"/>
          <w:szCs w:val="24"/>
        </w:rPr>
      </w:pPr>
    </w:p>
    <w:p w:rsidR="008D34B7" w:rsidRPr="00970CBC" w:rsidRDefault="00B41267" w:rsidP="00970CBC">
      <w:pPr>
        <w:pStyle w:val="ListParagraph"/>
        <w:tabs>
          <w:tab w:val="left" w:pos="426"/>
        </w:tabs>
        <w:spacing w:after="0" w:line="360" w:lineRule="auto"/>
        <w:ind w:left="0"/>
        <w:jc w:val="both"/>
        <w:rPr>
          <w:rFonts w:cs="Times New Roman"/>
          <w:szCs w:val="24"/>
        </w:rPr>
      </w:pPr>
      <w:r w:rsidRPr="00970CBC">
        <w:rPr>
          <w:rFonts w:cs="Times New Roman"/>
          <w:szCs w:val="24"/>
        </w:rPr>
        <w:t>Adapun penentuan tempat persidangan di Pengadilan negeri mana yang akan mengadili tindak Pidana ITE, maka pasal yang digunakan adalah:</w:t>
      </w:r>
      <w:r w:rsidR="008D34B7" w:rsidRPr="00970CBC">
        <w:rPr>
          <w:rFonts w:cs="Times New Roman"/>
          <w:szCs w:val="24"/>
        </w:rPr>
        <w:t xml:space="preserve"> </w:t>
      </w:r>
      <w:r w:rsidRPr="00970CBC">
        <w:rPr>
          <w:rFonts w:cs="Times New Roman"/>
          <w:szCs w:val="24"/>
          <w:u w:val="single"/>
        </w:rPr>
        <w:t>Pasal 84 ayat (2) KUHAP:</w:t>
      </w:r>
      <w:r w:rsidRPr="00970CBC">
        <w:rPr>
          <w:rFonts w:cs="Times New Roman"/>
          <w:szCs w:val="24"/>
        </w:rPr>
        <w:t xml:space="preserve"> Pengadilan Negeri yang di dalam daerah hukumnya terdakwah bertempat tinggal, berdiam terakhir, ditempat dia diketemukan atau ditahan hanya berwenang mengadili perkara terdakwa tersebut apabila tempat kediamaannya sebagian besar saksi yang di panggil lebih dekat pada tempat Pengadilan Negeri itu dari pada tempat kedudukan pengadilan Negeri yang di daerah tindak pidana itu dilakukan.</w:t>
      </w:r>
      <w:r w:rsidR="00251CED" w:rsidRPr="00970CBC">
        <w:rPr>
          <w:rFonts w:cs="Times New Roman"/>
          <w:szCs w:val="24"/>
        </w:rPr>
        <w:t xml:space="preserve">(R. Soesilo dan M. Karjadi,1988) </w:t>
      </w:r>
    </w:p>
    <w:p w:rsidR="00B41267" w:rsidRPr="00970CBC" w:rsidRDefault="00B41267" w:rsidP="00970CBC">
      <w:pPr>
        <w:pStyle w:val="ListParagraph"/>
        <w:tabs>
          <w:tab w:val="left" w:pos="426"/>
          <w:tab w:val="left" w:pos="1276"/>
        </w:tabs>
        <w:spacing w:after="0" w:line="360" w:lineRule="auto"/>
        <w:ind w:left="0"/>
        <w:jc w:val="both"/>
        <w:rPr>
          <w:rFonts w:cs="Times New Roman"/>
          <w:szCs w:val="24"/>
        </w:rPr>
      </w:pPr>
      <w:r w:rsidRPr="00970CBC">
        <w:rPr>
          <w:rFonts w:cs="Times New Roman"/>
          <w:i/>
          <w:szCs w:val="24"/>
        </w:rPr>
        <w:t>Locus delicti</w:t>
      </w:r>
      <w:r w:rsidRPr="00970CBC">
        <w:rPr>
          <w:rFonts w:cs="Times New Roman"/>
          <w:szCs w:val="24"/>
        </w:rPr>
        <w:t xml:space="preserve"> perbuatan tindak pidana ITE yang menjadi dasar memilih yuridiksi pengadilan negeri, dipilih penyidik berdasarkan tempat :</w:t>
      </w:r>
    </w:p>
    <w:p w:rsidR="00B41267" w:rsidRPr="00970CBC" w:rsidRDefault="00B41267" w:rsidP="00970CBC">
      <w:pPr>
        <w:pStyle w:val="ListParagraph"/>
        <w:tabs>
          <w:tab w:val="left" w:pos="426"/>
          <w:tab w:val="left" w:pos="1276"/>
        </w:tabs>
        <w:spacing w:after="0" w:line="360" w:lineRule="auto"/>
        <w:ind w:left="0"/>
        <w:rPr>
          <w:rFonts w:cs="Times New Roman"/>
          <w:szCs w:val="24"/>
        </w:rPr>
      </w:pPr>
      <w:r w:rsidRPr="00970CBC">
        <w:rPr>
          <w:rFonts w:cs="Times New Roman"/>
          <w:szCs w:val="24"/>
        </w:rPr>
        <w:t>a.</w:t>
      </w:r>
      <w:r w:rsidRPr="00970CBC">
        <w:rPr>
          <w:rFonts w:cs="Times New Roman"/>
          <w:szCs w:val="24"/>
        </w:rPr>
        <w:tab/>
        <w:t>Pelaku berdomisili.</w:t>
      </w:r>
    </w:p>
    <w:p w:rsidR="00B41267" w:rsidRPr="00970CBC" w:rsidRDefault="00B41267" w:rsidP="00970CBC">
      <w:pPr>
        <w:pStyle w:val="ListParagraph"/>
        <w:tabs>
          <w:tab w:val="left" w:pos="426"/>
          <w:tab w:val="left" w:pos="1276"/>
        </w:tabs>
        <w:spacing w:after="0" w:line="360" w:lineRule="auto"/>
        <w:ind w:left="0"/>
        <w:rPr>
          <w:rFonts w:cs="Times New Roman"/>
          <w:szCs w:val="24"/>
        </w:rPr>
      </w:pPr>
      <w:r w:rsidRPr="00970CBC">
        <w:rPr>
          <w:rFonts w:cs="Times New Roman"/>
          <w:szCs w:val="24"/>
        </w:rPr>
        <w:t>b.</w:t>
      </w:r>
      <w:r w:rsidRPr="00970CBC">
        <w:rPr>
          <w:rFonts w:cs="Times New Roman"/>
          <w:szCs w:val="24"/>
        </w:rPr>
        <w:tab/>
        <w:t>Pelaku beralamat.</w:t>
      </w:r>
    </w:p>
    <w:p w:rsidR="00B41267" w:rsidRPr="00970CBC" w:rsidRDefault="00B41267" w:rsidP="00970CBC">
      <w:pPr>
        <w:pStyle w:val="ListParagraph"/>
        <w:tabs>
          <w:tab w:val="left" w:pos="426"/>
          <w:tab w:val="left" w:pos="1276"/>
        </w:tabs>
        <w:spacing w:after="0" w:line="360" w:lineRule="auto"/>
        <w:ind w:left="0"/>
        <w:rPr>
          <w:rFonts w:cs="Times New Roman"/>
          <w:szCs w:val="24"/>
        </w:rPr>
      </w:pPr>
      <w:r w:rsidRPr="00970CBC">
        <w:rPr>
          <w:rFonts w:cs="Times New Roman"/>
          <w:szCs w:val="24"/>
        </w:rPr>
        <w:t>c.</w:t>
      </w:r>
      <w:r w:rsidRPr="00970CBC">
        <w:rPr>
          <w:rFonts w:cs="Times New Roman"/>
          <w:szCs w:val="24"/>
        </w:rPr>
        <w:tab/>
        <w:t>Pelaku ditemukan.</w:t>
      </w:r>
    </w:p>
    <w:p w:rsidR="00B41267" w:rsidRPr="00970CBC" w:rsidRDefault="00B41267" w:rsidP="00970CBC">
      <w:pPr>
        <w:pStyle w:val="ListParagraph"/>
        <w:tabs>
          <w:tab w:val="left" w:pos="426"/>
          <w:tab w:val="left" w:pos="1276"/>
        </w:tabs>
        <w:spacing w:after="0" w:line="360" w:lineRule="auto"/>
        <w:ind w:left="0"/>
        <w:rPr>
          <w:rFonts w:cs="Times New Roman"/>
          <w:szCs w:val="24"/>
        </w:rPr>
      </w:pPr>
      <w:r w:rsidRPr="00970CBC">
        <w:rPr>
          <w:rFonts w:cs="Times New Roman"/>
          <w:szCs w:val="24"/>
        </w:rPr>
        <w:lastRenderedPageBreak/>
        <w:t>d.</w:t>
      </w:r>
      <w:r w:rsidRPr="00970CBC">
        <w:rPr>
          <w:rFonts w:cs="Times New Roman"/>
          <w:szCs w:val="24"/>
        </w:rPr>
        <w:tab/>
        <w:t>Pelaku ditahan(karena perkara yang lain)</w:t>
      </w:r>
    </w:p>
    <w:p w:rsidR="00B41267" w:rsidRPr="00970CBC" w:rsidRDefault="00B41267" w:rsidP="00970CBC">
      <w:pPr>
        <w:pStyle w:val="ListParagraph"/>
        <w:tabs>
          <w:tab w:val="left" w:pos="426"/>
          <w:tab w:val="left" w:pos="1276"/>
        </w:tabs>
        <w:spacing w:after="0" w:line="360" w:lineRule="auto"/>
        <w:ind w:left="0"/>
        <w:rPr>
          <w:rFonts w:cs="Times New Roman"/>
          <w:szCs w:val="24"/>
        </w:rPr>
      </w:pPr>
      <w:r w:rsidRPr="00970CBC">
        <w:rPr>
          <w:rFonts w:cs="Times New Roman"/>
          <w:szCs w:val="24"/>
        </w:rPr>
        <w:t>e.</w:t>
      </w:r>
      <w:r w:rsidRPr="00970CBC">
        <w:rPr>
          <w:rFonts w:cs="Times New Roman"/>
          <w:szCs w:val="24"/>
        </w:rPr>
        <w:tab/>
        <w:t>Domisili sebagian besar saksi.</w:t>
      </w:r>
    </w:p>
    <w:p w:rsidR="00A72927" w:rsidRPr="00970CBC" w:rsidRDefault="00A72927" w:rsidP="00970CBC">
      <w:pPr>
        <w:pStyle w:val="ListParagraph"/>
        <w:tabs>
          <w:tab w:val="left" w:pos="426"/>
        </w:tabs>
        <w:spacing w:after="0" w:line="360" w:lineRule="auto"/>
        <w:ind w:left="0"/>
        <w:rPr>
          <w:rFonts w:cs="Times New Roman"/>
          <w:szCs w:val="24"/>
        </w:rPr>
      </w:pPr>
    </w:p>
    <w:p w:rsidR="00523555" w:rsidRPr="00970CBC" w:rsidRDefault="00A65E31" w:rsidP="00970CBC">
      <w:pPr>
        <w:pStyle w:val="ListParagraph"/>
        <w:tabs>
          <w:tab w:val="left" w:pos="426"/>
        </w:tabs>
        <w:spacing w:after="0" w:line="360" w:lineRule="auto"/>
        <w:ind w:left="0"/>
        <w:jc w:val="both"/>
        <w:rPr>
          <w:rFonts w:cs="Times New Roman"/>
          <w:b/>
          <w:szCs w:val="24"/>
        </w:rPr>
      </w:pPr>
      <w:r w:rsidRPr="00970CBC">
        <w:rPr>
          <w:rFonts w:cs="Times New Roman"/>
          <w:b/>
          <w:szCs w:val="24"/>
        </w:rPr>
        <w:t>HASIL PENELITIAN</w:t>
      </w:r>
    </w:p>
    <w:p w:rsidR="00F32320" w:rsidRPr="00970CBC" w:rsidRDefault="00F32320" w:rsidP="00970CBC">
      <w:pPr>
        <w:tabs>
          <w:tab w:val="center" w:pos="5670"/>
        </w:tabs>
        <w:spacing w:after="0" w:line="360" w:lineRule="auto"/>
        <w:ind w:firstLine="720"/>
        <w:jc w:val="both"/>
        <w:rPr>
          <w:rFonts w:cs="Times New Roman"/>
          <w:szCs w:val="24"/>
        </w:rPr>
      </w:pPr>
      <w:r w:rsidRPr="00970CBC">
        <w:rPr>
          <w:rFonts w:cs="Times New Roman"/>
          <w:szCs w:val="24"/>
        </w:rPr>
        <w:t>Kajian tentang Potret Permasalahan Anak Sekolah Menengah Atas di Kecamatan PareTahun 2021 ini dilaksanakan di 5 SMA Negeri dan yang sederajat yang tersebar di beberapa kecamatan. Dari 5 SMA tersebut, 2 sekolah merupakan SMA negeri dan 3 sekolah lainnya merupakan SMA swasta.</w:t>
      </w:r>
    </w:p>
    <w:p w:rsidR="009E2C35" w:rsidRPr="00970CBC" w:rsidRDefault="009E2C35" w:rsidP="00970CBC">
      <w:pPr>
        <w:pStyle w:val="ListParagraph"/>
        <w:tabs>
          <w:tab w:val="left" w:pos="851"/>
        </w:tabs>
        <w:spacing w:after="0" w:line="360" w:lineRule="auto"/>
        <w:ind w:left="0"/>
        <w:jc w:val="both"/>
        <w:rPr>
          <w:rFonts w:cs="Times New Roman"/>
          <w:szCs w:val="24"/>
        </w:rPr>
      </w:pPr>
      <w:r w:rsidRPr="00970CBC">
        <w:rPr>
          <w:rFonts w:cs="Times New Roman"/>
          <w:szCs w:val="24"/>
        </w:rPr>
        <w:tab/>
        <w:t>Kegiatan penelitian ini juga melibatkan mahasiswa Fakultas Hukum Universitas Islam Jakarta, hal ini dimaksudkan agar para mahasiswa dapat mengambil bagian dan terlibat langsung dalam mensosialisasikan ketentuan-ketentuan yang berlaku. Dan pengalaman dan pengamalan ilmu dapat secara langsung mereka terapkan sehingga dapat mengaplikasikan secara langsung ke dalam masyarakat.</w:t>
      </w:r>
    </w:p>
    <w:p w:rsidR="00F32320" w:rsidRPr="00970CBC" w:rsidRDefault="00137D48" w:rsidP="00970CBC">
      <w:pPr>
        <w:tabs>
          <w:tab w:val="center" w:pos="5670"/>
        </w:tabs>
        <w:spacing w:after="0" w:line="360" w:lineRule="auto"/>
        <w:ind w:firstLine="720"/>
        <w:jc w:val="both"/>
        <w:rPr>
          <w:rFonts w:cs="Times New Roman"/>
          <w:szCs w:val="24"/>
        </w:rPr>
      </w:pPr>
      <w:r w:rsidRPr="00970CBC">
        <w:rPr>
          <w:rFonts w:cs="Times New Roman"/>
          <w:szCs w:val="24"/>
        </w:rPr>
        <w:t>Penelitian</w:t>
      </w:r>
      <w:r w:rsidR="00F32320" w:rsidRPr="00970CBC">
        <w:rPr>
          <w:rFonts w:cs="Times New Roman"/>
          <w:szCs w:val="24"/>
        </w:rPr>
        <w:t xml:space="preserve"> ini melibatkan 749 orang siswa sebagai responden murid . Proporsi responden murid berdasarkan usianya relatif sama, responden berjenis kelamin perempuan (65,5%) dan responden berjenis kelamin laki-laki (34,5%).</w:t>
      </w:r>
    </w:p>
    <w:p w:rsidR="00F32320" w:rsidRPr="00970CBC" w:rsidRDefault="00F32320" w:rsidP="00970CBC">
      <w:pPr>
        <w:tabs>
          <w:tab w:val="center" w:pos="5670"/>
        </w:tabs>
        <w:spacing w:after="0" w:line="360" w:lineRule="auto"/>
        <w:ind w:firstLine="720"/>
        <w:jc w:val="both"/>
        <w:rPr>
          <w:rFonts w:cs="Times New Roman"/>
          <w:szCs w:val="24"/>
        </w:rPr>
      </w:pPr>
      <w:r w:rsidRPr="00970CBC">
        <w:rPr>
          <w:rFonts w:cs="Times New Roman"/>
          <w:szCs w:val="24"/>
        </w:rPr>
        <w:t>Berdasarkan usianya, sebagian besar responden berusia 17 tahun (294 orang) dan 18 tahun (221 orang). Selain itu terdapat 168 orang siswa berusia 16 tahun dan 52 orang berusia  15 tahun, 11 orang berusia 19 tahun, dan 3 orang berusia 14 Tahun. Proporsi jenis kelamin dan usia responden secara grafis diperlihatkan pada gambar berikut:</w:t>
      </w:r>
    </w:p>
    <w:p w:rsidR="00F32320" w:rsidRPr="00970CBC" w:rsidRDefault="00F32320" w:rsidP="00970CBC">
      <w:pPr>
        <w:tabs>
          <w:tab w:val="center" w:pos="2552"/>
          <w:tab w:val="center" w:pos="6521"/>
        </w:tabs>
        <w:spacing w:after="0" w:line="360" w:lineRule="auto"/>
        <w:jc w:val="both"/>
        <w:rPr>
          <w:rFonts w:cs="Times New Roman"/>
          <w:szCs w:val="24"/>
        </w:rPr>
      </w:pPr>
      <w:r w:rsidRPr="00970CBC">
        <w:rPr>
          <w:rFonts w:cs="Times New Roman"/>
          <w:szCs w:val="24"/>
        </w:rPr>
        <w:tab/>
      </w:r>
      <w:r w:rsidRPr="00970CBC">
        <w:rPr>
          <w:rFonts w:cs="Times New Roman"/>
          <w:noProof/>
          <w:szCs w:val="24"/>
        </w:rPr>
        <w:drawing>
          <wp:inline distT="0" distB="0" distL="0" distR="0" wp14:anchorId="6610E961" wp14:editId="31D611BF">
            <wp:extent cx="2447925" cy="1428750"/>
            <wp:effectExtent l="0" t="0" r="9525" b="19050"/>
            <wp:docPr id="13" name="Chart 13">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70CBC">
        <w:rPr>
          <w:rFonts w:cs="Times New Roman"/>
          <w:szCs w:val="24"/>
        </w:rPr>
        <w:tab/>
      </w:r>
      <w:r w:rsidRPr="00970CBC">
        <w:rPr>
          <w:rFonts w:cs="Times New Roman"/>
          <w:noProof/>
          <w:szCs w:val="24"/>
        </w:rPr>
        <w:drawing>
          <wp:inline distT="0" distB="0" distL="0" distR="0" wp14:anchorId="7C738840" wp14:editId="773F0478">
            <wp:extent cx="2600325" cy="1447800"/>
            <wp:effectExtent l="0" t="0" r="9525" b="19050"/>
            <wp:docPr id="12" name="Chart 12">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0351" w:rsidRPr="00970CBC" w:rsidRDefault="00EA6005" w:rsidP="00970CBC">
      <w:pPr>
        <w:spacing w:before="60" w:after="0" w:line="360" w:lineRule="auto"/>
        <w:jc w:val="center"/>
        <w:rPr>
          <w:rFonts w:cs="Times New Roman"/>
          <w:b/>
          <w:szCs w:val="24"/>
        </w:rPr>
      </w:pPr>
      <w:r w:rsidRPr="00970CBC">
        <w:rPr>
          <w:rFonts w:cs="Times New Roman"/>
          <w:b/>
          <w:szCs w:val="24"/>
        </w:rPr>
        <w:t xml:space="preserve">Sebaran </w:t>
      </w:r>
      <w:r w:rsidR="009E0351" w:rsidRPr="00970CBC">
        <w:rPr>
          <w:rFonts w:cs="Times New Roman"/>
          <w:b/>
          <w:szCs w:val="24"/>
        </w:rPr>
        <w:t>Jenis Kelamin dan Usia Responden</w:t>
      </w:r>
    </w:p>
    <w:p w:rsidR="00EA6005" w:rsidRPr="00970CBC" w:rsidRDefault="00EA6005" w:rsidP="00970CBC">
      <w:pPr>
        <w:spacing w:after="0" w:line="360" w:lineRule="auto"/>
        <w:ind w:firstLine="720"/>
        <w:jc w:val="both"/>
        <w:rPr>
          <w:rFonts w:cs="Times New Roman"/>
          <w:szCs w:val="24"/>
        </w:rPr>
      </w:pPr>
    </w:p>
    <w:p w:rsidR="00F32320" w:rsidRPr="00970CBC" w:rsidRDefault="009E0351" w:rsidP="00970CBC">
      <w:pPr>
        <w:spacing w:after="0" w:line="360" w:lineRule="auto"/>
        <w:ind w:firstLine="720"/>
        <w:jc w:val="both"/>
        <w:rPr>
          <w:rFonts w:cs="Times New Roman"/>
          <w:szCs w:val="24"/>
        </w:rPr>
      </w:pPr>
      <w:r w:rsidRPr="00970CBC">
        <w:rPr>
          <w:rFonts w:cs="Times New Roman"/>
          <w:szCs w:val="24"/>
          <w:lang w:val="id-ID"/>
        </w:rPr>
        <w:t xml:space="preserve">Bentuk perundungan yang terbanyak yang terjadi di sekolah adalah perundungan </w:t>
      </w:r>
      <w:r w:rsidRPr="00970CBC">
        <w:rPr>
          <w:rFonts w:cs="Times New Roman"/>
          <w:szCs w:val="24"/>
        </w:rPr>
        <w:t>cyber</w:t>
      </w:r>
      <w:r w:rsidRPr="00970CBC">
        <w:rPr>
          <w:rFonts w:cs="Times New Roman"/>
          <w:szCs w:val="24"/>
          <w:lang w:val="id-ID"/>
        </w:rPr>
        <w:t xml:space="preserve"> (</w:t>
      </w:r>
      <w:r w:rsidRPr="00970CBC">
        <w:rPr>
          <w:rFonts w:cs="Times New Roman"/>
          <w:szCs w:val="24"/>
        </w:rPr>
        <w:t>media sosial</w:t>
      </w:r>
      <w:r w:rsidR="00EA6005" w:rsidRPr="00970CBC">
        <w:rPr>
          <w:rFonts w:cs="Times New Roman"/>
          <w:szCs w:val="24"/>
          <w:lang w:val="id-ID"/>
        </w:rPr>
        <w:t>)</w:t>
      </w:r>
      <w:r w:rsidRPr="00970CBC">
        <w:rPr>
          <w:rFonts w:cs="Times New Roman"/>
          <w:szCs w:val="24"/>
          <w:lang w:val="id-ID"/>
        </w:rPr>
        <w:t xml:space="preserve"> sebanyak</w:t>
      </w:r>
      <w:r w:rsidR="00EA6005" w:rsidRPr="00970CBC">
        <w:rPr>
          <w:rFonts w:cs="Times New Roman"/>
          <w:szCs w:val="24"/>
        </w:rPr>
        <w:t xml:space="preserve"> </w:t>
      </w:r>
      <w:r w:rsidRPr="00970CBC">
        <w:rPr>
          <w:rFonts w:cs="Times New Roman"/>
          <w:szCs w:val="24"/>
        </w:rPr>
        <w:t>88,9</w:t>
      </w:r>
      <w:r w:rsidRPr="00970CBC">
        <w:rPr>
          <w:rFonts w:cs="Times New Roman"/>
          <w:szCs w:val="24"/>
          <w:lang w:val="id-ID"/>
        </w:rPr>
        <w:t>%, hal ini diakui baik oleh korban ataup</w:t>
      </w:r>
      <w:r w:rsidR="001C6276" w:rsidRPr="00970CBC">
        <w:rPr>
          <w:rFonts w:cs="Times New Roman"/>
          <w:szCs w:val="24"/>
          <w:lang w:val="id-ID"/>
        </w:rPr>
        <w:t>un saksi perundungan.</w:t>
      </w:r>
      <w:r w:rsidR="001C6276" w:rsidRPr="00970CBC">
        <w:rPr>
          <w:rFonts w:cs="Times New Roman"/>
          <w:szCs w:val="24"/>
        </w:rPr>
        <w:t xml:space="preserve"> </w:t>
      </w:r>
      <w:r w:rsidR="001C6276" w:rsidRPr="00970CBC">
        <w:rPr>
          <w:rFonts w:cs="Times New Roman"/>
          <w:szCs w:val="24"/>
          <w:lang w:val="id-ID"/>
        </w:rPr>
        <w:t>Sedan</w:t>
      </w:r>
      <w:r w:rsidR="001C6276" w:rsidRPr="00970CBC">
        <w:rPr>
          <w:rFonts w:cs="Times New Roman"/>
          <w:szCs w:val="24"/>
        </w:rPr>
        <w:t>gkan</w:t>
      </w:r>
      <w:r w:rsidR="00EA6005" w:rsidRPr="00970CBC">
        <w:rPr>
          <w:rFonts w:cs="Times New Roman"/>
          <w:szCs w:val="24"/>
          <w:lang w:val="id-ID"/>
        </w:rPr>
        <w:t xml:space="preserve"> pelaku melakuka</w:t>
      </w:r>
      <w:r w:rsidR="001C6276" w:rsidRPr="00970CBC">
        <w:rPr>
          <w:rFonts w:cs="Times New Roman"/>
          <w:szCs w:val="24"/>
          <w:lang w:val="id-ID"/>
        </w:rPr>
        <w:t xml:space="preserve">n perundungan </w:t>
      </w:r>
      <w:r w:rsidR="001C6276" w:rsidRPr="00970CBC">
        <w:rPr>
          <w:rFonts w:cs="Times New Roman"/>
          <w:szCs w:val="24"/>
        </w:rPr>
        <w:t>seksual 87,4</w:t>
      </w:r>
      <w:r w:rsidR="001C6276" w:rsidRPr="00970CBC">
        <w:rPr>
          <w:rFonts w:cs="Times New Roman"/>
          <w:szCs w:val="24"/>
          <w:lang w:val="id-ID"/>
        </w:rPr>
        <w:t>%.</w:t>
      </w:r>
    </w:p>
    <w:p w:rsidR="00F414B4" w:rsidRPr="00970CBC" w:rsidRDefault="00F414B4" w:rsidP="00970CBC">
      <w:pPr>
        <w:spacing w:after="0" w:line="360" w:lineRule="auto"/>
        <w:ind w:firstLine="720"/>
        <w:jc w:val="both"/>
        <w:rPr>
          <w:rFonts w:cs="Times New Roman"/>
          <w:szCs w:val="24"/>
        </w:rPr>
      </w:pPr>
      <w:r w:rsidRPr="00970CBC">
        <w:rPr>
          <w:rFonts w:cs="Times New Roman"/>
          <w:szCs w:val="24"/>
          <w:lang w:val="id-ID"/>
        </w:rPr>
        <w:lastRenderedPageBreak/>
        <w:t>Menurut korban, pelaku perundungan yang terbanyak adalah teman sebaya dengan melakukan perundungan non verbal.</w:t>
      </w:r>
    </w:p>
    <w:p w:rsidR="00F414B4" w:rsidRPr="007B72D8" w:rsidRDefault="00F414B4" w:rsidP="00A65E31">
      <w:pPr>
        <w:spacing w:before="120" w:after="120" w:line="360" w:lineRule="auto"/>
        <w:jc w:val="center"/>
        <w:rPr>
          <w:rFonts w:cs="Times New Roman"/>
          <w:b/>
          <w:szCs w:val="24"/>
          <w:lang w:val="id-ID"/>
        </w:rPr>
      </w:pPr>
      <w:r w:rsidRPr="00970CBC">
        <w:rPr>
          <w:rFonts w:cs="Times New Roman"/>
          <w:b/>
          <w:szCs w:val="24"/>
        </w:rPr>
        <w:t>Tabel</w:t>
      </w:r>
      <w:r w:rsidR="007B72D8">
        <w:rPr>
          <w:rFonts w:cs="Times New Roman"/>
          <w:b/>
          <w:szCs w:val="24"/>
          <w:lang w:val="id-ID"/>
        </w:rPr>
        <w:t>:</w:t>
      </w:r>
      <w:r w:rsidRPr="00970CBC">
        <w:rPr>
          <w:rFonts w:cs="Times New Roman"/>
          <w:b/>
          <w:szCs w:val="24"/>
        </w:rPr>
        <w:t xml:space="preserve">  </w:t>
      </w:r>
      <w:r w:rsidR="007B72D8">
        <w:rPr>
          <w:rFonts w:cs="Times New Roman"/>
          <w:b/>
          <w:szCs w:val="24"/>
          <w:lang w:val="id-ID"/>
        </w:rPr>
        <w:t>“</w:t>
      </w:r>
      <w:r w:rsidRPr="00970CBC">
        <w:rPr>
          <w:rFonts w:cs="Times New Roman"/>
          <w:b/>
          <w:szCs w:val="24"/>
        </w:rPr>
        <w:t>Korban Kekerasan</w:t>
      </w:r>
      <w:r w:rsidR="007B72D8">
        <w:rPr>
          <w:rFonts w:cs="Times New Roman"/>
          <w:b/>
          <w:szCs w:val="24"/>
          <w:lang w:val="id-ID"/>
        </w:rPr>
        <w:t>”</w:t>
      </w:r>
    </w:p>
    <w:tbl>
      <w:tblPr>
        <w:tblStyle w:val="TableGrid"/>
        <w:tblW w:w="8522" w:type="dxa"/>
        <w:tblInd w:w="166" w:type="dxa"/>
        <w:tblLayout w:type="fixed"/>
        <w:tblLook w:val="04A0" w:firstRow="1" w:lastRow="0" w:firstColumn="1" w:lastColumn="0" w:noHBand="0" w:noVBand="1"/>
      </w:tblPr>
      <w:tblGrid>
        <w:gridCol w:w="2551"/>
        <w:gridCol w:w="1990"/>
        <w:gridCol w:w="1990"/>
        <w:gridCol w:w="1991"/>
      </w:tblGrid>
      <w:tr w:rsidR="00F414B4" w:rsidRPr="00970CBC" w:rsidTr="00B91E57">
        <w:tc>
          <w:tcPr>
            <w:tcW w:w="2551" w:type="dxa"/>
            <w:vMerge w:val="restart"/>
            <w:shd w:val="clear" w:color="auto" w:fill="D9D9D9" w:themeFill="background1" w:themeFillShade="D9"/>
            <w:vAlign w:val="center"/>
          </w:tcPr>
          <w:p w:rsidR="00F414B4" w:rsidRPr="00970CBC" w:rsidRDefault="00F414B4" w:rsidP="00970CBC">
            <w:pPr>
              <w:spacing w:before="20" w:after="20" w:line="360" w:lineRule="auto"/>
              <w:rPr>
                <w:rFonts w:cs="Times New Roman"/>
                <w:szCs w:val="24"/>
                <w:lang w:val="id-ID"/>
              </w:rPr>
            </w:pPr>
            <w:r w:rsidRPr="00970CBC">
              <w:rPr>
                <w:rFonts w:cs="Times New Roman"/>
                <w:szCs w:val="24"/>
                <w:lang w:val="id-ID"/>
              </w:rPr>
              <w:t>Mengalami Perundungan</w:t>
            </w:r>
          </w:p>
        </w:tc>
        <w:tc>
          <w:tcPr>
            <w:tcW w:w="5971" w:type="dxa"/>
            <w:gridSpan w:val="3"/>
            <w:shd w:val="clear" w:color="auto" w:fill="D9D9D9" w:themeFill="background1" w:themeFillShade="D9"/>
            <w:vAlign w:val="bottom"/>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Pelaku Perundungan</w:t>
            </w:r>
          </w:p>
        </w:tc>
      </w:tr>
      <w:tr w:rsidR="00F414B4" w:rsidRPr="00970CBC" w:rsidTr="00B91E57">
        <w:tc>
          <w:tcPr>
            <w:tcW w:w="2551" w:type="dxa"/>
            <w:vMerge/>
            <w:shd w:val="clear" w:color="auto" w:fill="D9D9D9" w:themeFill="background1" w:themeFillShade="D9"/>
          </w:tcPr>
          <w:p w:rsidR="00F414B4" w:rsidRPr="00970CBC" w:rsidRDefault="00F414B4" w:rsidP="00970CBC">
            <w:pPr>
              <w:spacing w:before="20" w:after="20" w:line="360" w:lineRule="auto"/>
              <w:rPr>
                <w:rFonts w:cs="Times New Roman"/>
                <w:szCs w:val="24"/>
                <w:lang w:val="id-ID"/>
              </w:rPr>
            </w:pPr>
          </w:p>
        </w:tc>
        <w:tc>
          <w:tcPr>
            <w:tcW w:w="1990" w:type="dxa"/>
            <w:shd w:val="clear" w:color="auto" w:fill="D9D9D9" w:themeFill="background1" w:themeFillShade="D9"/>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Yunior</w:t>
            </w:r>
          </w:p>
        </w:tc>
        <w:tc>
          <w:tcPr>
            <w:tcW w:w="1990" w:type="dxa"/>
            <w:shd w:val="clear" w:color="auto" w:fill="D9D9D9" w:themeFill="background1" w:themeFillShade="D9"/>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Senior</w:t>
            </w:r>
          </w:p>
        </w:tc>
        <w:tc>
          <w:tcPr>
            <w:tcW w:w="1991" w:type="dxa"/>
            <w:shd w:val="clear" w:color="auto" w:fill="D9D9D9" w:themeFill="background1" w:themeFillShade="D9"/>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Teman</w:t>
            </w:r>
          </w:p>
        </w:tc>
      </w:tr>
      <w:tr w:rsidR="00F414B4" w:rsidRPr="00970CBC" w:rsidTr="00B91E57">
        <w:tc>
          <w:tcPr>
            <w:tcW w:w="2551" w:type="dxa"/>
          </w:tcPr>
          <w:p w:rsidR="00F414B4" w:rsidRPr="00970CBC" w:rsidRDefault="00F414B4" w:rsidP="00970CBC">
            <w:pPr>
              <w:spacing w:before="20" w:after="20" w:line="360" w:lineRule="auto"/>
              <w:rPr>
                <w:rFonts w:cs="Times New Roman"/>
                <w:szCs w:val="24"/>
                <w:lang w:val="id-ID"/>
              </w:rPr>
            </w:pPr>
            <w:r w:rsidRPr="00970CBC">
              <w:rPr>
                <w:rFonts w:cs="Times New Roman"/>
                <w:szCs w:val="24"/>
                <w:lang w:val="id-ID"/>
              </w:rPr>
              <w:t>Fisik</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rPr>
              <w:t>6,8</w:t>
            </w:r>
            <w:r w:rsidRPr="00970CBC">
              <w:rPr>
                <w:rFonts w:cs="Times New Roman"/>
                <w:szCs w:val="24"/>
                <w:lang w:val="id-ID"/>
              </w:rPr>
              <w:t>%</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rPr>
              <w:t>19,2</w:t>
            </w:r>
            <w:r w:rsidRPr="00970CBC">
              <w:rPr>
                <w:rFonts w:cs="Times New Roman"/>
                <w:szCs w:val="24"/>
                <w:lang w:val="id-ID"/>
              </w:rPr>
              <w:t>%</w:t>
            </w:r>
          </w:p>
        </w:tc>
        <w:tc>
          <w:tcPr>
            <w:tcW w:w="1991"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rPr>
              <w:t>46,1</w:t>
            </w:r>
            <w:r w:rsidRPr="00970CBC">
              <w:rPr>
                <w:rFonts w:cs="Times New Roman"/>
                <w:szCs w:val="24"/>
                <w:lang w:val="id-ID"/>
              </w:rPr>
              <w:t>%</w:t>
            </w:r>
          </w:p>
        </w:tc>
      </w:tr>
      <w:tr w:rsidR="00F414B4" w:rsidRPr="00970CBC" w:rsidTr="00B91E57">
        <w:tc>
          <w:tcPr>
            <w:tcW w:w="2551" w:type="dxa"/>
          </w:tcPr>
          <w:p w:rsidR="00F414B4" w:rsidRPr="00970CBC" w:rsidRDefault="00F414B4" w:rsidP="00970CBC">
            <w:pPr>
              <w:spacing w:before="20" w:after="20" w:line="360" w:lineRule="auto"/>
              <w:rPr>
                <w:rFonts w:cs="Times New Roman"/>
                <w:szCs w:val="24"/>
                <w:lang w:val="id-ID"/>
              </w:rPr>
            </w:pPr>
            <w:r w:rsidRPr="00970CBC">
              <w:rPr>
                <w:rFonts w:cs="Times New Roman"/>
                <w:szCs w:val="24"/>
                <w:lang w:val="id-ID"/>
              </w:rPr>
              <w:t>Psikis - Verbal</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1,4%</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10,1%</w:t>
            </w:r>
          </w:p>
        </w:tc>
        <w:tc>
          <w:tcPr>
            <w:tcW w:w="1991"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91,4%</w:t>
            </w:r>
          </w:p>
        </w:tc>
      </w:tr>
      <w:tr w:rsidR="00F414B4" w:rsidRPr="00970CBC" w:rsidTr="00B91E57">
        <w:tc>
          <w:tcPr>
            <w:tcW w:w="2551" w:type="dxa"/>
          </w:tcPr>
          <w:p w:rsidR="00F414B4" w:rsidRPr="00970CBC" w:rsidRDefault="00F414B4" w:rsidP="00970CBC">
            <w:pPr>
              <w:spacing w:before="20" w:after="20" w:line="360" w:lineRule="auto"/>
              <w:rPr>
                <w:rFonts w:cs="Times New Roman"/>
                <w:szCs w:val="24"/>
                <w:lang w:val="id-ID"/>
              </w:rPr>
            </w:pPr>
            <w:r w:rsidRPr="00970CBC">
              <w:rPr>
                <w:rFonts w:cs="Times New Roman"/>
                <w:szCs w:val="24"/>
                <w:lang w:val="id-ID"/>
              </w:rPr>
              <w:t>Psikis -  Non Verbal</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1,6%</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5,5%</w:t>
            </w:r>
          </w:p>
        </w:tc>
        <w:tc>
          <w:tcPr>
            <w:tcW w:w="1991"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97,3% *</w:t>
            </w:r>
          </w:p>
        </w:tc>
      </w:tr>
      <w:tr w:rsidR="00F414B4" w:rsidRPr="00970CBC" w:rsidTr="00B91E57">
        <w:tc>
          <w:tcPr>
            <w:tcW w:w="2551" w:type="dxa"/>
          </w:tcPr>
          <w:p w:rsidR="00F414B4" w:rsidRPr="00970CBC" w:rsidRDefault="00F414B4" w:rsidP="00970CBC">
            <w:pPr>
              <w:spacing w:before="20" w:after="20" w:line="360" w:lineRule="auto"/>
              <w:rPr>
                <w:rFonts w:cs="Times New Roman"/>
                <w:szCs w:val="24"/>
                <w:lang w:val="id-ID"/>
              </w:rPr>
            </w:pPr>
            <w:r w:rsidRPr="00970CBC">
              <w:rPr>
                <w:rFonts w:cs="Times New Roman"/>
                <w:szCs w:val="24"/>
                <w:lang w:val="id-ID"/>
              </w:rPr>
              <w:t>Relasional</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3,2%</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14,4%</w:t>
            </w:r>
          </w:p>
        </w:tc>
        <w:tc>
          <w:tcPr>
            <w:tcW w:w="1991"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86,4%</w:t>
            </w:r>
          </w:p>
        </w:tc>
      </w:tr>
      <w:tr w:rsidR="00F414B4" w:rsidRPr="00970CBC" w:rsidTr="00B91E57">
        <w:tc>
          <w:tcPr>
            <w:tcW w:w="2551" w:type="dxa"/>
          </w:tcPr>
          <w:p w:rsidR="00F414B4" w:rsidRPr="00970CBC" w:rsidRDefault="00F414B4" w:rsidP="00970CBC">
            <w:pPr>
              <w:spacing w:before="20" w:after="20" w:line="360" w:lineRule="auto"/>
              <w:rPr>
                <w:rFonts w:cs="Times New Roman"/>
                <w:szCs w:val="24"/>
                <w:lang w:val="id-ID"/>
              </w:rPr>
            </w:pPr>
            <w:r w:rsidRPr="00970CBC">
              <w:rPr>
                <w:rFonts w:cs="Times New Roman"/>
                <w:szCs w:val="24"/>
                <w:lang w:val="id-ID"/>
              </w:rPr>
              <w:t>Siber (Cyber)</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1,7%</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13,0%</w:t>
            </w:r>
          </w:p>
        </w:tc>
        <w:tc>
          <w:tcPr>
            <w:tcW w:w="1991"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86,1%</w:t>
            </w:r>
          </w:p>
        </w:tc>
      </w:tr>
      <w:tr w:rsidR="00F414B4" w:rsidRPr="00970CBC" w:rsidTr="00B91E57">
        <w:tc>
          <w:tcPr>
            <w:tcW w:w="2551" w:type="dxa"/>
          </w:tcPr>
          <w:p w:rsidR="00F414B4" w:rsidRPr="00970CBC" w:rsidRDefault="00F414B4" w:rsidP="00970CBC">
            <w:pPr>
              <w:spacing w:before="20" w:after="20" w:line="360" w:lineRule="auto"/>
              <w:rPr>
                <w:rFonts w:cs="Times New Roman"/>
                <w:szCs w:val="24"/>
                <w:lang w:val="id-ID"/>
              </w:rPr>
            </w:pPr>
            <w:r w:rsidRPr="00970CBC">
              <w:rPr>
                <w:rFonts w:cs="Times New Roman"/>
                <w:szCs w:val="24"/>
                <w:lang w:val="id-ID"/>
              </w:rPr>
              <w:t>Seksual</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2,4%</w:t>
            </w:r>
          </w:p>
        </w:tc>
        <w:tc>
          <w:tcPr>
            <w:tcW w:w="1990"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9,8%</w:t>
            </w:r>
          </w:p>
        </w:tc>
        <w:tc>
          <w:tcPr>
            <w:tcW w:w="1991" w:type="dxa"/>
            <w:vAlign w:val="center"/>
          </w:tcPr>
          <w:p w:rsidR="00F414B4" w:rsidRPr="00970CBC" w:rsidRDefault="00F414B4" w:rsidP="00970CBC">
            <w:pPr>
              <w:spacing w:before="20" w:after="20" w:line="360" w:lineRule="auto"/>
              <w:jc w:val="center"/>
              <w:rPr>
                <w:rFonts w:cs="Times New Roman"/>
                <w:szCs w:val="24"/>
                <w:lang w:val="id-ID"/>
              </w:rPr>
            </w:pPr>
            <w:r w:rsidRPr="00970CBC">
              <w:rPr>
                <w:rFonts w:cs="Times New Roman"/>
                <w:szCs w:val="24"/>
                <w:lang w:val="id-ID"/>
              </w:rPr>
              <w:t>89,0%</w:t>
            </w:r>
          </w:p>
        </w:tc>
      </w:tr>
    </w:tbl>
    <w:p w:rsidR="00816DD4" w:rsidRPr="00A65E31" w:rsidRDefault="00816DD4" w:rsidP="00A65E31">
      <w:pPr>
        <w:spacing w:before="120" w:after="120" w:line="360" w:lineRule="auto"/>
        <w:rPr>
          <w:rFonts w:cs="Times New Roman"/>
          <w:b/>
          <w:szCs w:val="24"/>
          <w:lang w:val="id-ID"/>
        </w:rPr>
      </w:pPr>
    </w:p>
    <w:p w:rsidR="00F414B4" w:rsidRPr="007B72D8" w:rsidRDefault="00F414B4" w:rsidP="00A65E31">
      <w:pPr>
        <w:spacing w:before="120" w:after="120" w:line="360" w:lineRule="auto"/>
        <w:jc w:val="center"/>
        <w:rPr>
          <w:rFonts w:cs="Times New Roman"/>
          <w:b/>
          <w:szCs w:val="24"/>
          <w:lang w:val="id-ID"/>
        </w:rPr>
      </w:pPr>
      <w:r w:rsidRPr="00970CBC">
        <w:rPr>
          <w:rFonts w:cs="Times New Roman"/>
          <w:b/>
          <w:szCs w:val="24"/>
        </w:rPr>
        <w:t>Tabel</w:t>
      </w:r>
      <w:r w:rsidR="007B72D8">
        <w:rPr>
          <w:rFonts w:cs="Times New Roman"/>
          <w:b/>
          <w:szCs w:val="24"/>
          <w:lang w:val="id-ID"/>
        </w:rPr>
        <w:t>:</w:t>
      </w:r>
      <w:r w:rsidRPr="00970CBC">
        <w:rPr>
          <w:rFonts w:cs="Times New Roman"/>
          <w:b/>
          <w:szCs w:val="24"/>
        </w:rPr>
        <w:t xml:space="preserve">  </w:t>
      </w:r>
      <w:r w:rsidR="007B72D8">
        <w:rPr>
          <w:rFonts w:cs="Times New Roman"/>
          <w:b/>
          <w:szCs w:val="24"/>
          <w:lang w:val="id-ID"/>
        </w:rPr>
        <w:t>“</w:t>
      </w:r>
      <w:r w:rsidRPr="00970CBC">
        <w:rPr>
          <w:rFonts w:cs="Times New Roman"/>
          <w:b/>
          <w:szCs w:val="24"/>
        </w:rPr>
        <w:t>Pelaku Kekerasan</w:t>
      </w:r>
      <w:r w:rsidR="007B72D8">
        <w:rPr>
          <w:rFonts w:cs="Times New Roman"/>
          <w:b/>
          <w:szCs w:val="24"/>
          <w:lang w:val="id-ID"/>
        </w:rPr>
        <w:t>”</w:t>
      </w:r>
    </w:p>
    <w:tbl>
      <w:tblPr>
        <w:tblStyle w:val="TableGrid"/>
        <w:tblW w:w="0" w:type="auto"/>
        <w:tblInd w:w="425" w:type="dxa"/>
        <w:tblLook w:val="04A0" w:firstRow="1" w:lastRow="0" w:firstColumn="1" w:lastColumn="0" w:noHBand="0" w:noVBand="1"/>
      </w:tblPr>
      <w:tblGrid>
        <w:gridCol w:w="2547"/>
        <w:gridCol w:w="2015"/>
        <w:gridCol w:w="2015"/>
        <w:gridCol w:w="2015"/>
      </w:tblGrid>
      <w:tr w:rsidR="00F66986" w:rsidRPr="00970CBC" w:rsidTr="00B91E57">
        <w:tc>
          <w:tcPr>
            <w:tcW w:w="2547" w:type="dxa"/>
            <w:vMerge w:val="restart"/>
            <w:shd w:val="clear" w:color="auto" w:fill="D9D9D9" w:themeFill="background1" w:themeFillShade="D9"/>
            <w:vAlign w:val="center"/>
          </w:tcPr>
          <w:p w:rsidR="00F66986" w:rsidRPr="00970CBC" w:rsidRDefault="00F66986" w:rsidP="00970CBC">
            <w:pPr>
              <w:spacing w:before="20" w:after="20" w:line="360" w:lineRule="auto"/>
              <w:jc w:val="center"/>
              <w:rPr>
                <w:rFonts w:cs="Times New Roman"/>
                <w:b/>
                <w:szCs w:val="24"/>
              </w:rPr>
            </w:pPr>
            <w:r w:rsidRPr="00970CBC">
              <w:rPr>
                <w:rFonts w:cs="Times New Roman"/>
                <w:szCs w:val="24"/>
                <w:lang w:val="id-ID"/>
              </w:rPr>
              <w:t>Melakukan Perundungan</w:t>
            </w:r>
          </w:p>
        </w:tc>
        <w:tc>
          <w:tcPr>
            <w:tcW w:w="6045" w:type="dxa"/>
            <w:gridSpan w:val="3"/>
            <w:shd w:val="clear" w:color="auto" w:fill="D9D9D9" w:themeFill="background1" w:themeFillShade="D9"/>
          </w:tcPr>
          <w:p w:rsidR="00F66986" w:rsidRPr="00970CBC" w:rsidRDefault="00F66986" w:rsidP="00970CBC">
            <w:pPr>
              <w:spacing w:before="20" w:after="20" w:line="360" w:lineRule="auto"/>
              <w:jc w:val="center"/>
              <w:rPr>
                <w:rFonts w:cs="Times New Roman"/>
                <w:b/>
                <w:szCs w:val="24"/>
              </w:rPr>
            </w:pPr>
            <w:r w:rsidRPr="00970CBC">
              <w:rPr>
                <w:rFonts w:cs="Times New Roman"/>
                <w:szCs w:val="24"/>
                <w:lang w:val="id-ID"/>
              </w:rPr>
              <w:t>Korban Perundungan</w:t>
            </w:r>
          </w:p>
        </w:tc>
      </w:tr>
      <w:tr w:rsidR="00F66986" w:rsidRPr="00970CBC" w:rsidTr="00B91E57">
        <w:tc>
          <w:tcPr>
            <w:tcW w:w="2547" w:type="dxa"/>
            <w:vMerge/>
            <w:shd w:val="clear" w:color="auto" w:fill="D9D9D9" w:themeFill="background1" w:themeFillShade="D9"/>
          </w:tcPr>
          <w:p w:rsidR="00F66986" w:rsidRPr="00970CBC" w:rsidRDefault="00F66986" w:rsidP="00970CBC">
            <w:pPr>
              <w:spacing w:before="20" w:after="20" w:line="360" w:lineRule="auto"/>
              <w:jc w:val="center"/>
              <w:rPr>
                <w:rFonts w:cs="Times New Roman"/>
                <w:b/>
                <w:szCs w:val="24"/>
              </w:rPr>
            </w:pPr>
          </w:p>
        </w:tc>
        <w:tc>
          <w:tcPr>
            <w:tcW w:w="2015" w:type="dxa"/>
            <w:shd w:val="clear" w:color="auto" w:fill="D9D9D9" w:themeFill="background1" w:themeFillShade="D9"/>
          </w:tcPr>
          <w:p w:rsidR="00F66986" w:rsidRPr="00970CBC" w:rsidRDefault="00F66986" w:rsidP="00970CBC">
            <w:pPr>
              <w:spacing w:before="20" w:after="20" w:line="360" w:lineRule="auto"/>
              <w:jc w:val="center"/>
              <w:rPr>
                <w:rFonts w:cs="Times New Roman"/>
                <w:b/>
                <w:szCs w:val="24"/>
              </w:rPr>
            </w:pPr>
            <w:r w:rsidRPr="00970CBC">
              <w:rPr>
                <w:rFonts w:cs="Times New Roman"/>
                <w:szCs w:val="24"/>
                <w:lang w:val="id-ID"/>
              </w:rPr>
              <w:t>Yunior</w:t>
            </w:r>
          </w:p>
        </w:tc>
        <w:tc>
          <w:tcPr>
            <w:tcW w:w="2015" w:type="dxa"/>
            <w:shd w:val="clear" w:color="auto" w:fill="D9D9D9" w:themeFill="background1" w:themeFillShade="D9"/>
          </w:tcPr>
          <w:p w:rsidR="00F66986" w:rsidRPr="00970CBC" w:rsidRDefault="00F66986" w:rsidP="00970CBC">
            <w:pPr>
              <w:spacing w:before="20" w:after="20" w:line="360" w:lineRule="auto"/>
              <w:jc w:val="center"/>
              <w:rPr>
                <w:rFonts w:cs="Times New Roman"/>
                <w:b/>
                <w:szCs w:val="24"/>
              </w:rPr>
            </w:pPr>
            <w:r w:rsidRPr="00970CBC">
              <w:rPr>
                <w:rFonts w:cs="Times New Roman"/>
                <w:szCs w:val="24"/>
                <w:lang w:val="id-ID"/>
              </w:rPr>
              <w:t>Senior</w:t>
            </w:r>
          </w:p>
        </w:tc>
        <w:tc>
          <w:tcPr>
            <w:tcW w:w="2015" w:type="dxa"/>
            <w:shd w:val="clear" w:color="auto" w:fill="D9D9D9" w:themeFill="background1" w:themeFillShade="D9"/>
          </w:tcPr>
          <w:p w:rsidR="00F66986" w:rsidRPr="00970CBC" w:rsidRDefault="00F66986" w:rsidP="00970CBC">
            <w:pPr>
              <w:spacing w:before="20" w:after="20" w:line="360" w:lineRule="auto"/>
              <w:jc w:val="center"/>
              <w:rPr>
                <w:rFonts w:cs="Times New Roman"/>
                <w:b/>
                <w:szCs w:val="24"/>
              </w:rPr>
            </w:pPr>
            <w:r w:rsidRPr="00970CBC">
              <w:rPr>
                <w:rFonts w:cs="Times New Roman"/>
                <w:szCs w:val="24"/>
                <w:lang w:val="id-ID"/>
              </w:rPr>
              <w:t>Teman</w:t>
            </w:r>
          </w:p>
        </w:tc>
      </w:tr>
      <w:tr w:rsidR="00F66986" w:rsidRPr="00970CBC" w:rsidTr="00B91E57">
        <w:tc>
          <w:tcPr>
            <w:tcW w:w="2547" w:type="dxa"/>
          </w:tcPr>
          <w:p w:rsidR="00F66986" w:rsidRPr="00970CBC" w:rsidRDefault="00F66986" w:rsidP="00970CBC">
            <w:pPr>
              <w:spacing w:before="20" w:after="20" w:line="360" w:lineRule="auto"/>
              <w:rPr>
                <w:rFonts w:cs="Times New Roman"/>
                <w:b/>
                <w:szCs w:val="24"/>
              </w:rPr>
            </w:pPr>
            <w:r w:rsidRPr="00970CBC">
              <w:rPr>
                <w:rFonts w:cs="Times New Roman"/>
                <w:szCs w:val="24"/>
                <w:lang w:val="id-ID"/>
              </w:rPr>
              <w:t>Fisik</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3,1</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7,1</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33,2</w:t>
            </w:r>
            <w:r w:rsidRPr="00970CBC">
              <w:rPr>
                <w:rFonts w:cs="Times New Roman"/>
                <w:szCs w:val="24"/>
                <w:lang w:val="id-ID"/>
              </w:rPr>
              <w:t>% *</w:t>
            </w:r>
          </w:p>
        </w:tc>
      </w:tr>
      <w:tr w:rsidR="00F66986" w:rsidRPr="00970CBC" w:rsidTr="00B91E57">
        <w:tc>
          <w:tcPr>
            <w:tcW w:w="2547" w:type="dxa"/>
          </w:tcPr>
          <w:p w:rsidR="00F66986" w:rsidRPr="00970CBC" w:rsidRDefault="00F66986" w:rsidP="00970CBC">
            <w:pPr>
              <w:spacing w:before="20" w:after="20" w:line="360" w:lineRule="auto"/>
              <w:rPr>
                <w:rFonts w:cs="Times New Roman"/>
                <w:b/>
                <w:szCs w:val="24"/>
              </w:rPr>
            </w:pPr>
            <w:r w:rsidRPr="00970CBC">
              <w:rPr>
                <w:rFonts w:cs="Times New Roman"/>
                <w:szCs w:val="24"/>
                <w:lang w:val="id-ID"/>
              </w:rPr>
              <w:t>Psikis - Verbal</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5,1</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7,2</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41,8</w:t>
            </w:r>
            <w:r w:rsidRPr="00970CBC">
              <w:rPr>
                <w:rFonts w:cs="Times New Roman"/>
                <w:szCs w:val="24"/>
                <w:lang w:val="id-ID"/>
              </w:rPr>
              <w:t>%</w:t>
            </w:r>
          </w:p>
        </w:tc>
      </w:tr>
      <w:tr w:rsidR="00F66986" w:rsidRPr="00970CBC" w:rsidTr="00B91E57">
        <w:tc>
          <w:tcPr>
            <w:tcW w:w="2547" w:type="dxa"/>
          </w:tcPr>
          <w:p w:rsidR="00F66986" w:rsidRPr="00970CBC" w:rsidRDefault="00F66986" w:rsidP="00970CBC">
            <w:pPr>
              <w:spacing w:before="20" w:after="20" w:line="360" w:lineRule="auto"/>
              <w:rPr>
                <w:rFonts w:cs="Times New Roman"/>
                <w:b/>
                <w:szCs w:val="24"/>
              </w:rPr>
            </w:pPr>
            <w:r w:rsidRPr="00970CBC">
              <w:rPr>
                <w:rFonts w:cs="Times New Roman"/>
                <w:szCs w:val="24"/>
                <w:lang w:val="id-ID"/>
              </w:rPr>
              <w:t>Psikis -  Non Verbal</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2,5</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4,2</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14,3</w:t>
            </w:r>
            <w:r w:rsidRPr="00970CBC">
              <w:rPr>
                <w:rFonts w:cs="Times New Roman"/>
                <w:szCs w:val="24"/>
                <w:lang w:val="id-ID"/>
              </w:rPr>
              <w:t>%</w:t>
            </w:r>
          </w:p>
        </w:tc>
      </w:tr>
      <w:tr w:rsidR="00F66986" w:rsidRPr="00970CBC" w:rsidTr="00B91E57">
        <w:tc>
          <w:tcPr>
            <w:tcW w:w="2547" w:type="dxa"/>
          </w:tcPr>
          <w:p w:rsidR="00F66986" w:rsidRPr="00970CBC" w:rsidRDefault="00F66986" w:rsidP="00970CBC">
            <w:pPr>
              <w:spacing w:before="20" w:after="20" w:line="360" w:lineRule="auto"/>
              <w:rPr>
                <w:rFonts w:cs="Times New Roman"/>
                <w:b/>
                <w:szCs w:val="24"/>
              </w:rPr>
            </w:pPr>
            <w:r w:rsidRPr="00970CBC">
              <w:rPr>
                <w:rFonts w:cs="Times New Roman"/>
                <w:szCs w:val="24"/>
                <w:lang w:val="id-ID"/>
              </w:rPr>
              <w:t>Relasional</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3,0</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2,4</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9,9</w:t>
            </w:r>
            <w:r w:rsidRPr="00970CBC">
              <w:rPr>
                <w:rFonts w:cs="Times New Roman"/>
                <w:szCs w:val="24"/>
                <w:lang w:val="id-ID"/>
              </w:rPr>
              <w:t>%</w:t>
            </w:r>
          </w:p>
        </w:tc>
      </w:tr>
      <w:tr w:rsidR="00F66986" w:rsidRPr="00970CBC" w:rsidTr="00B91E57">
        <w:tc>
          <w:tcPr>
            <w:tcW w:w="2547" w:type="dxa"/>
          </w:tcPr>
          <w:p w:rsidR="00F66986" w:rsidRPr="00970CBC" w:rsidRDefault="00F66986" w:rsidP="00970CBC">
            <w:pPr>
              <w:spacing w:before="20" w:after="20" w:line="360" w:lineRule="auto"/>
              <w:rPr>
                <w:rFonts w:cs="Times New Roman"/>
                <w:b/>
                <w:szCs w:val="24"/>
              </w:rPr>
            </w:pPr>
            <w:r w:rsidRPr="00970CBC">
              <w:rPr>
                <w:rFonts w:cs="Times New Roman"/>
                <w:szCs w:val="24"/>
                <w:lang w:val="id-ID"/>
              </w:rPr>
              <w:t>Siber (Cyber)</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0,9</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2,0</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6,9</w:t>
            </w:r>
            <w:r w:rsidRPr="00970CBC">
              <w:rPr>
                <w:rFonts w:cs="Times New Roman"/>
                <w:szCs w:val="24"/>
                <w:lang w:val="id-ID"/>
              </w:rPr>
              <w:t>%</w:t>
            </w:r>
          </w:p>
        </w:tc>
      </w:tr>
      <w:tr w:rsidR="00F66986" w:rsidRPr="00970CBC" w:rsidTr="00B91E57">
        <w:tc>
          <w:tcPr>
            <w:tcW w:w="2547" w:type="dxa"/>
          </w:tcPr>
          <w:p w:rsidR="00F66986" w:rsidRPr="00970CBC" w:rsidRDefault="00F66986" w:rsidP="00970CBC">
            <w:pPr>
              <w:spacing w:before="20" w:after="20" w:line="360" w:lineRule="auto"/>
              <w:rPr>
                <w:rFonts w:cs="Times New Roman"/>
                <w:b/>
                <w:szCs w:val="24"/>
              </w:rPr>
            </w:pPr>
            <w:r w:rsidRPr="00970CBC">
              <w:rPr>
                <w:rFonts w:cs="Times New Roman"/>
                <w:szCs w:val="24"/>
                <w:lang w:val="id-ID"/>
              </w:rPr>
              <w:t>Seksual</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2,1</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2,7</w:t>
            </w:r>
            <w:r w:rsidRPr="00970CBC">
              <w:rPr>
                <w:rFonts w:cs="Times New Roman"/>
                <w:szCs w:val="24"/>
                <w:lang w:val="id-ID"/>
              </w:rPr>
              <w:t>%</w:t>
            </w:r>
          </w:p>
        </w:tc>
        <w:tc>
          <w:tcPr>
            <w:tcW w:w="2015" w:type="dxa"/>
          </w:tcPr>
          <w:p w:rsidR="00F66986" w:rsidRPr="00970CBC" w:rsidRDefault="00F66986" w:rsidP="00970CBC">
            <w:pPr>
              <w:spacing w:before="20" w:after="20" w:line="360" w:lineRule="auto"/>
              <w:jc w:val="center"/>
              <w:rPr>
                <w:rFonts w:cs="Times New Roman"/>
                <w:b/>
                <w:szCs w:val="24"/>
              </w:rPr>
            </w:pPr>
            <w:r w:rsidRPr="00970CBC">
              <w:rPr>
                <w:rFonts w:cs="Times New Roman"/>
                <w:szCs w:val="24"/>
              </w:rPr>
              <w:t>9,0</w:t>
            </w:r>
            <w:r w:rsidRPr="00970CBC">
              <w:rPr>
                <w:rFonts w:cs="Times New Roman"/>
                <w:szCs w:val="24"/>
                <w:lang w:val="id-ID"/>
              </w:rPr>
              <w:t>%</w:t>
            </w:r>
          </w:p>
        </w:tc>
      </w:tr>
    </w:tbl>
    <w:p w:rsidR="00A65E31" w:rsidRDefault="00A65E31" w:rsidP="00816DD4">
      <w:pPr>
        <w:spacing w:before="120" w:after="0" w:line="360" w:lineRule="auto"/>
        <w:ind w:firstLine="720"/>
        <w:jc w:val="both"/>
        <w:rPr>
          <w:rFonts w:cs="Times New Roman"/>
          <w:szCs w:val="24"/>
          <w:lang w:val="id-ID"/>
        </w:rPr>
      </w:pPr>
    </w:p>
    <w:p w:rsidR="00816DD4" w:rsidRPr="00970CBC" w:rsidRDefault="00816DD4" w:rsidP="00816DD4">
      <w:pPr>
        <w:spacing w:before="120" w:after="0" w:line="360" w:lineRule="auto"/>
        <w:ind w:firstLine="720"/>
        <w:jc w:val="both"/>
        <w:rPr>
          <w:rFonts w:cs="Times New Roman"/>
          <w:szCs w:val="24"/>
        </w:rPr>
      </w:pPr>
      <w:r w:rsidRPr="00970CBC">
        <w:rPr>
          <w:rFonts w:cs="Times New Roman"/>
          <w:szCs w:val="24"/>
        </w:rPr>
        <w:t>Perundungan fisik (menyentuh, memukul, mencubit atau bermaksud menyakiti tubuh korban) banyak dilakukan antar teman (dalam hal ini dapat disebut sebaya atau sekelas). Demikian juga perundungan psikis verbal (ujaran tidak menyenangkan) dan non-verbal (sikap yang tidak bersahabat).</w:t>
      </w:r>
    </w:p>
    <w:p w:rsidR="00816DD4" w:rsidRPr="00970CBC" w:rsidRDefault="00816DD4" w:rsidP="00816DD4">
      <w:pPr>
        <w:spacing w:before="120" w:after="0" w:line="360" w:lineRule="auto"/>
        <w:jc w:val="both"/>
        <w:rPr>
          <w:rFonts w:cs="Times New Roman"/>
          <w:szCs w:val="24"/>
        </w:rPr>
      </w:pPr>
      <w:r w:rsidRPr="00970CBC">
        <w:rPr>
          <w:rFonts w:cs="Times New Roman"/>
          <w:szCs w:val="24"/>
        </w:rPr>
        <w:lastRenderedPageBreak/>
        <w:t xml:space="preserve">Prosentase kejadian perundungan Fisik, dan Cyber memiliki kecenderungan yang sama, artinya perundungan di alam maya juga memiliki trend yang mirip dengan perundungan di alam nyata. Kecendrungan bullying dalam ruang lingkup remaja dengan media social sangat tinggi </w:t>
      </w:r>
      <w:r w:rsidRPr="00970CBC">
        <w:rPr>
          <w:rFonts w:cs="Times New Roman"/>
          <w:szCs w:val="24"/>
        </w:rPr>
        <w:fldChar w:fldCharType="begin" w:fldLock="1"/>
      </w:r>
      <w:r w:rsidRPr="00970CBC">
        <w:rPr>
          <w:rFonts w:cs="Times New Roman"/>
          <w:szCs w:val="24"/>
        </w:rPr>
        <w:instrText>ADDIN CSL_CITATION {"citationItems":[{"id":"ITEM-1","itemData":{"abstract":"Structural Equation Modeling (SEM) is a statistical modeling technique that is highly cross-sectional, linear, and complex. SEM is also a combination of two multivariate techniques that confirmatory factor analysis and path analysis. In this study Structural Equation Modeling is applied to analyze the factors that influence the individual behavior of student at Junior High School. Where researchers take two latent variables, there are family and environment with intervening factors is the media. The data used in this study are primary data obtained using a questionnaire to students of class VII and class VIII with a total number of 181 students and have committed or been victims of bullying / Harassment. This study aims to determine the effect of family and environment on the individual behavior of junior high school student with intervening media variables. The results of this study notes that the model developed has been suitable to be used to identify and meet the criteria for goodness of fit. From the analysis of the model, the t-value for the family latent variable is 6.35 and the t-value for the environmental latent variable is 3.91, while for the intervening media variable is 6.98. With a critical value of 1.96 (for a real level of 5%) it was concluded that the latent variables of the family and the environment and the media had an influence on the individual behavior of a junior high school student.","author":[{"dropping-particle":"","family":"Raihan","given":"","non-dropping-particle":"","parse-names":false,"suffix":""},{"dropping-particle":"","family":"Yusuf Durachman","given":"","non-dropping-particle":"","parse-names":false,"suffix":""},{"dropping-particle":"","family":"Achmad Sutrisna","given":"","non-dropping-particle":"","parse-names":false,"suffix":""},{"dropping-particle":"","family":"Mulki Siregar","given":"","non-dropping-particle":"","parse-names":false,"suffix":""},{"dropping-particle":"","family":"Cahyono","given":"","non-dropping-particle":"","parse-names":false,"suffix":""}],"id":"ITEM-1","issued":{"date-parts":[["2021"]]},"page":"1-10","title":"ROLE OF FAMILY AND ENVIRONMENT IN THE USE OF SOCIAL MEDIA AND THE IMPACT OF BULLYING BEHAVIOR IN JUNIOR HIGH SCHOOL","type":"article-journal"},"uris":["http://www.mendeley.com/documents/?uuid=94258c84-1d0f-4ebd-b952-9fd193e374dd"]}],"mendeley":{"formattedCitation":"(Raihan et al., 2021)","plainTextFormattedCitation":"(Raihan et al., 2021)","previouslyFormattedCitation":"(Raihan et al., 2021)"},"properties":{"noteIndex":0},"schema":"https://github.com/citation-style-language/schema/raw/master/csl-citation.json"}</w:instrText>
      </w:r>
      <w:r w:rsidRPr="00970CBC">
        <w:rPr>
          <w:rFonts w:cs="Times New Roman"/>
          <w:szCs w:val="24"/>
        </w:rPr>
        <w:fldChar w:fldCharType="separate"/>
      </w:r>
      <w:r w:rsidRPr="00970CBC">
        <w:rPr>
          <w:rFonts w:cs="Times New Roman"/>
          <w:noProof/>
          <w:szCs w:val="24"/>
        </w:rPr>
        <w:t>(Raihan et al., 2021)</w:t>
      </w:r>
      <w:r w:rsidRPr="00970CBC">
        <w:rPr>
          <w:rFonts w:cs="Times New Roman"/>
          <w:szCs w:val="24"/>
        </w:rPr>
        <w:fldChar w:fldCharType="end"/>
      </w:r>
    </w:p>
    <w:p w:rsidR="00816DD4" w:rsidRPr="00A65E31" w:rsidRDefault="00816DD4" w:rsidP="00816DD4">
      <w:pPr>
        <w:spacing w:before="120" w:after="0" w:line="360" w:lineRule="auto"/>
        <w:ind w:firstLine="720"/>
        <w:jc w:val="both"/>
        <w:rPr>
          <w:rFonts w:cs="Times New Roman"/>
          <w:szCs w:val="24"/>
          <w:lang w:val="id-ID"/>
        </w:rPr>
      </w:pPr>
      <w:r w:rsidRPr="00970CBC">
        <w:rPr>
          <w:rFonts w:cs="Times New Roman"/>
          <w:szCs w:val="24"/>
        </w:rPr>
        <w:t xml:space="preserve">Cyberbullying saat ini sangat memprihatinkan dengan tingginya kasus yang terus meningkat, dan tidak menutup kemungkinan akan mengakibatkan rendahnya prestasi dalam bidang akademik </w:t>
      </w:r>
      <w:r w:rsidRPr="00970CBC">
        <w:rPr>
          <w:rFonts w:cs="Times New Roman"/>
          <w:szCs w:val="24"/>
        </w:rPr>
        <w:fldChar w:fldCharType="begin" w:fldLock="1"/>
      </w:r>
      <w:r w:rsidRPr="00970CBC">
        <w:rPr>
          <w:rFonts w:cs="Times New Roman"/>
          <w:szCs w:val="24"/>
        </w:rPr>
        <w:instrText>ADDIN CSL_CITATION {"citationItems":[{"id":"ITEM-1","itemData":{"author":[{"dropping-particle":"","family":"Atmowidjoyo","given":"Sutarjo","non-dropping-particle":"","parse-names":false,"suffix":""},{"dropping-particle":"","family":"Sulaeman","given":"Maryam","non-dropping-particle":"","parse-names":false,"suffix":""},{"dropping-particle":"","family":"Marlina","given":"Yuli","non-dropping-particle":"","parse-names":false,"suffix":""}],"id":"ITEM-1","issue":"6","issued":{"date-parts":[["2020"]]},"page":"7021-7027","title":"The effect of Using Gadget in Academic Procrastination and Its Impact on Junior High School Students ’ Achievement","type":"article-journal","volume":"29"},"uris":["http://www.mendeley.com/documents/?uuid=39ddf57e-355a-4a25-9820-d2e5aa435371"]}],"mendeley":{"formattedCitation":"(Atmowidjoyo et al., 2020)","plainTextFormattedCitation":"(Atmowidjoyo et al., 2020)","previouslyFormattedCitation":"(Atmowidjoyo et al., 2020)"},"properties":{"noteIndex":0},"schema":"https://github.com/citation-style-language/schema/raw/master/csl-citation.json"}</w:instrText>
      </w:r>
      <w:r w:rsidRPr="00970CBC">
        <w:rPr>
          <w:rFonts w:cs="Times New Roman"/>
          <w:szCs w:val="24"/>
        </w:rPr>
        <w:fldChar w:fldCharType="separate"/>
      </w:r>
      <w:r w:rsidRPr="00970CBC">
        <w:rPr>
          <w:rFonts w:cs="Times New Roman"/>
          <w:noProof/>
          <w:szCs w:val="24"/>
        </w:rPr>
        <w:t>(Atmowidjoyo et al., 2020)</w:t>
      </w:r>
      <w:r w:rsidRPr="00970CBC">
        <w:rPr>
          <w:rFonts w:cs="Times New Roman"/>
          <w:szCs w:val="24"/>
        </w:rPr>
        <w:fldChar w:fldCharType="end"/>
      </w:r>
      <w:r w:rsidR="00A65E31">
        <w:rPr>
          <w:rFonts w:cs="Times New Roman"/>
          <w:szCs w:val="24"/>
          <w:lang w:val="id-ID"/>
        </w:rPr>
        <w:t>.</w:t>
      </w:r>
    </w:p>
    <w:p w:rsidR="00A65E31" w:rsidRPr="00A65E31" w:rsidRDefault="00A65E31" w:rsidP="00816DD4">
      <w:pPr>
        <w:spacing w:before="120" w:after="0" w:line="360" w:lineRule="auto"/>
        <w:ind w:firstLine="720"/>
        <w:jc w:val="both"/>
        <w:rPr>
          <w:rFonts w:cs="Times New Roman"/>
          <w:szCs w:val="24"/>
          <w:lang w:val="id-ID"/>
        </w:rPr>
      </w:pPr>
    </w:p>
    <w:p w:rsidR="00193A6A" w:rsidRPr="00970CBC" w:rsidRDefault="00A65E31" w:rsidP="00816DD4">
      <w:pPr>
        <w:spacing w:before="120" w:after="0" w:line="360" w:lineRule="auto"/>
        <w:jc w:val="both"/>
        <w:rPr>
          <w:rFonts w:cs="Times New Roman"/>
          <w:b/>
          <w:bCs/>
          <w:szCs w:val="24"/>
        </w:rPr>
      </w:pPr>
      <w:r w:rsidRPr="00970CBC">
        <w:rPr>
          <w:rFonts w:cs="Times New Roman"/>
          <w:b/>
          <w:bCs/>
          <w:szCs w:val="24"/>
          <w:lang w:val="id-ID"/>
        </w:rPr>
        <w:t>ANALIS</w:t>
      </w:r>
      <w:r w:rsidRPr="00970CBC">
        <w:rPr>
          <w:rFonts w:cs="Times New Roman"/>
          <w:b/>
          <w:bCs/>
          <w:szCs w:val="24"/>
        </w:rPr>
        <w:t>IS</w:t>
      </w:r>
    </w:p>
    <w:p w:rsidR="00FA7BCE" w:rsidRPr="00970CBC" w:rsidRDefault="00FA7BCE" w:rsidP="00970CBC">
      <w:pPr>
        <w:tabs>
          <w:tab w:val="left" w:pos="426"/>
        </w:tabs>
        <w:spacing w:after="0" w:line="360" w:lineRule="auto"/>
        <w:jc w:val="both"/>
        <w:rPr>
          <w:rFonts w:cs="Times New Roman"/>
          <w:bCs/>
          <w:szCs w:val="24"/>
        </w:rPr>
      </w:pPr>
      <w:r w:rsidRPr="00970CBC">
        <w:rPr>
          <w:rFonts w:cs="Times New Roman"/>
          <w:bCs/>
          <w:szCs w:val="24"/>
        </w:rPr>
        <w:t>Melihat angka pada tabel di atas, maka dapat dilihat bahwa perundungan yang terbesar terjadi antara tema</w:t>
      </w:r>
      <w:r w:rsidR="0094339F" w:rsidRPr="00970CBC">
        <w:rPr>
          <w:rFonts w:cs="Times New Roman"/>
          <w:bCs/>
          <w:szCs w:val="24"/>
        </w:rPr>
        <w:t>n</w:t>
      </w:r>
      <w:r w:rsidRPr="00970CBC">
        <w:rPr>
          <w:rFonts w:cs="Times New Roman"/>
          <w:bCs/>
          <w:szCs w:val="24"/>
        </w:rPr>
        <w:t xml:space="preserve"> sebaya atau sekelas, mengapa?</w:t>
      </w:r>
      <w:r w:rsidR="00146197" w:rsidRPr="00970CBC">
        <w:rPr>
          <w:rFonts w:cs="Times New Roman"/>
          <w:bCs/>
          <w:szCs w:val="24"/>
        </w:rPr>
        <w:t xml:space="preserve"> </w:t>
      </w:r>
      <w:r w:rsidRPr="00970CBC">
        <w:rPr>
          <w:rFonts w:cs="Times New Roman"/>
          <w:bCs/>
          <w:szCs w:val="24"/>
        </w:rPr>
        <w:t>Faktor yang utama adalah suasana hubungan (chemistry) antar individu dengan individu</w:t>
      </w:r>
      <w:r w:rsidR="00C561C5" w:rsidRPr="00970CBC">
        <w:rPr>
          <w:rFonts w:cs="Times New Roman"/>
          <w:bCs/>
          <w:szCs w:val="24"/>
        </w:rPr>
        <w:t>,</w:t>
      </w:r>
      <w:r w:rsidRPr="00970CBC">
        <w:rPr>
          <w:rFonts w:cs="Times New Roman"/>
          <w:bCs/>
          <w:szCs w:val="24"/>
        </w:rPr>
        <w:t xml:space="preserve"> dan individu dengan kelompok. Dalam keseharian yang selalu berinteraksi, saling mengenal, membuat para individu dapat </w:t>
      </w:r>
      <w:r w:rsidR="00C561C5" w:rsidRPr="00970CBC">
        <w:rPr>
          <w:rFonts w:cs="Times New Roman"/>
          <w:bCs/>
          <w:szCs w:val="24"/>
        </w:rPr>
        <w:t>dengan yakin menakar efektifitas</w:t>
      </w:r>
      <w:r w:rsidRPr="00970CBC">
        <w:rPr>
          <w:rFonts w:cs="Times New Roman"/>
          <w:bCs/>
          <w:szCs w:val="24"/>
        </w:rPr>
        <w:t xml:space="preserve"> perbuatan perundungan</w:t>
      </w:r>
      <w:r w:rsidR="00C561C5" w:rsidRPr="00970CBC">
        <w:rPr>
          <w:rFonts w:cs="Times New Roman"/>
          <w:bCs/>
          <w:szCs w:val="24"/>
        </w:rPr>
        <w:t xml:space="preserve"> </w:t>
      </w:r>
      <w:r w:rsidRPr="00970CBC">
        <w:rPr>
          <w:rFonts w:cs="Times New Roman"/>
          <w:bCs/>
          <w:szCs w:val="24"/>
        </w:rPr>
        <w:t xml:space="preserve">yang dilakukannya. Individu sebaya, sekelas, </w:t>
      </w:r>
      <w:r w:rsidR="00C561C5" w:rsidRPr="00970CBC">
        <w:rPr>
          <w:rFonts w:cs="Times New Roman"/>
          <w:bCs/>
          <w:szCs w:val="24"/>
        </w:rPr>
        <w:t xml:space="preserve">saling kenal, </w:t>
      </w:r>
      <w:r w:rsidRPr="00970CBC">
        <w:rPr>
          <w:rFonts w:cs="Times New Roman"/>
          <w:bCs/>
          <w:szCs w:val="24"/>
        </w:rPr>
        <w:t xml:space="preserve">memiliki rasa </w:t>
      </w:r>
      <w:r w:rsidR="00C561C5" w:rsidRPr="00970CBC">
        <w:rPr>
          <w:rFonts w:cs="Times New Roman"/>
          <w:bCs/>
          <w:szCs w:val="24"/>
        </w:rPr>
        <w:t xml:space="preserve">lebih </w:t>
      </w:r>
      <w:r w:rsidRPr="00970CBC">
        <w:rPr>
          <w:rFonts w:cs="Times New Roman"/>
          <w:bCs/>
          <w:szCs w:val="24"/>
        </w:rPr>
        <w:t>berani dan ta</w:t>
      </w:r>
      <w:r w:rsidR="00C561C5" w:rsidRPr="00970CBC">
        <w:rPr>
          <w:rFonts w:cs="Times New Roman"/>
          <w:bCs/>
          <w:szCs w:val="24"/>
        </w:rPr>
        <w:t>h</w:t>
      </w:r>
      <w:r w:rsidRPr="00970CBC">
        <w:rPr>
          <w:rFonts w:cs="Times New Roman"/>
          <w:bCs/>
          <w:szCs w:val="24"/>
        </w:rPr>
        <w:t xml:space="preserve">u </w:t>
      </w:r>
      <w:r w:rsidR="00C561C5" w:rsidRPr="00970CBC">
        <w:rPr>
          <w:rFonts w:cs="Times New Roman"/>
          <w:bCs/>
          <w:szCs w:val="24"/>
        </w:rPr>
        <w:t xml:space="preserve">siapa </w:t>
      </w:r>
      <w:r w:rsidRPr="00970CBC">
        <w:rPr>
          <w:rFonts w:cs="Times New Roman"/>
          <w:bCs/>
          <w:szCs w:val="24"/>
        </w:rPr>
        <w:t>obyek yang akan menjadi lawannya.</w:t>
      </w:r>
      <w:r w:rsidR="00146197" w:rsidRPr="00970CBC">
        <w:rPr>
          <w:rFonts w:cs="Times New Roman"/>
          <w:bCs/>
          <w:szCs w:val="24"/>
        </w:rPr>
        <w:t xml:space="preserve"> Dan dapat pula menakar bagaimana solusi masalah jika terjadi kekisruhan atau kerugian dari korban. Misalnya: dengan meminta maaf, pendekatan silaturahmi, atau cara apapun yang dapat dikomunikasikan secara terbuka.</w:t>
      </w:r>
    </w:p>
    <w:p w:rsidR="00FA7BCE" w:rsidRPr="00970CBC" w:rsidRDefault="00F66986" w:rsidP="00970CBC">
      <w:pPr>
        <w:tabs>
          <w:tab w:val="left" w:pos="426"/>
        </w:tabs>
        <w:spacing w:after="0" w:line="360" w:lineRule="auto"/>
        <w:jc w:val="both"/>
        <w:rPr>
          <w:rFonts w:cs="Times New Roman"/>
          <w:bCs/>
          <w:szCs w:val="24"/>
        </w:rPr>
      </w:pPr>
      <w:r w:rsidRPr="00970CBC">
        <w:rPr>
          <w:rFonts w:cs="Times New Roman"/>
          <w:bCs/>
          <w:szCs w:val="24"/>
        </w:rPr>
        <w:tab/>
      </w:r>
      <w:r w:rsidR="00C561C5" w:rsidRPr="00970CBC">
        <w:rPr>
          <w:rFonts w:cs="Times New Roman"/>
          <w:bCs/>
          <w:szCs w:val="24"/>
        </w:rPr>
        <w:t xml:space="preserve">Faktor yang lainnya adalah perbedaan antara </w:t>
      </w:r>
      <w:r w:rsidR="00146197" w:rsidRPr="00970CBC">
        <w:rPr>
          <w:rFonts w:cs="Times New Roman"/>
          <w:bCs/>
          <w:szCs w:val="24"/>
        </w:rPr>
        <w:t xml:space="preserve">kehadiran </w:t>
      </w:r>
      <w:r w:rsidR="00FA7BCE" w:rsidRPr="00970CBC">
        <w:rPr>
          <w:rFonts w:cs="Times New Roman"/>
          <w:bCs/>
          <w:szCs w:val="24"/>
        </w:rPr>
        <w:t xml:space="preserve">di ruang </w:t>
      </w:r>
      <w:r w:rsidR="00C561C5" w:rsidRPr="00970CBC">
        <w:rPr>
          <w:rFonts w:cs="Times New Roman"/>
          <w:bCs/>
          <w:szCs w:val="24"/>
        </w:rPr>
        <w:t>publik nyat</w:t>
      </w:r>
      <w:r w:rsidR="00146197" w:rsidRPr="00970CBC">
        <w:rPr>
          <w:rFonts w:cs="Times New Roman"/>
          <w:bCs/>
          <w:szCs w:val="24"/>
        </w:rPr>
        <w:t>a dengan</w:t>
      </w:r>
      <w:r w:rsidR="00FA7BCE" w:rsidRPr="00970CBC">
        <w:rPr>
          <w:rFonts w:cs="Times New Roman"/>
          <w:bCs/>
          <w:szCs w:val="24"/>
        </w:rPr>
        <w:t xml:space="preserve"> di </w:t>
      </w:r>
      <w:r w:rsidR="00146197" w:rsidRPr="00970CBC">
        <w:rPr>
          <w:rFonts w:cs="Times New Roman"/>
          <w:bCs/>
          <w:szCs w:val="24"/>
        </w:rPr>
        <w:t>dalam dunia maya. Di ruang publik maya</w:t>
      </w:r>
      <w:r w:rsidR="00FA7BCE" w:rsidRPr="00970CBC">
        <w:rPr>
          <w:rFonts w:cs="Times New Roman"/>
          <w:bCs/>
          <w:szCs w:val="24"/>
        </w:rPr>
        <w:t xml:space="preserve"> pelaku dapat menyemb</w:t>
      </w:r>
      <w:r w:rsidR="00C561C5" w:rsidRPr="00970CBC">
        <w:rPr>
          <w:rFonts w:cs="Times New Roman"/>
          <w:bCs/>
          <w:szCs w:val="24"/>
        </w:rPr>
        <w:t>unyikan identitasnya. Pelaku tam</w:t>
      </w:r>
      <w:r w:rsidR="00FA7BCE" w:rsidRPr="00970CBC">
        <w:rPr>
          <w:rFonts w:cs="Times New Roman"/>
          <w:bCs/>
          <w:szCs w:val="24"/>
        </w:rPr>
        <w:t>pi</w:t>
      </w:r>
      <w:r w:rsidR="00C561C5" w:rsidRPr="00970CBC">
        <w:rPr>
          <w:rFonts w:cs="Times New Roman"/>
          <w:bCs/>
          <w:szCs w:val="24"/>
        </w:rPr>
        <w:t>l</w:t>
      </w:r>
      <w:r w:rsidR="00FA7BCE" w:rsidRPr="00970CBC">
        <w:rPr>
          <w:rFonts w:cs="Times New Roman"/>
          <w:bCs/>
          <w:szCs w:val="24"/>
        </w:rPr>
        <w:t xml:space="preserve"> sebagai </w:t>
      </w:r>
      <w:r w:rsidR="00FA7BCE" w:rsidRPr="00970CBC">
        <w:rPr>
          <w:rFonts w:cs="Times New Roman"/>
          <w:bCs/>
          <w:i/>
          <w:szCs w:val="24"/>
        </w:rPr>
        <w:t>pseudo-subyek</w:t>
      </w:r>
      <w:r w:rsidR="00FA7BCE" w:rsidRPr="00970CBC">
        <w:rPr>
          <w:rFonts w:cs="Times New Roman"/>
          <w:bCs/>
          <w:szCs w:val="24"/>
        </w:rPr>
        <w:t xml:space="preserve"> </w:t>
      </w:r>
      <w:r w:rsidR="00C561C5" w:rsidRPr="00970CBC">
        <w:rPr>
          <w:rFonts w:cs="Times New Roman"/>
          <w:bCs/>
          <w:i/>
          <w:szCs w:val="24"/>
        </w:rPr>
        <w:t>(pelaku semu)</w:t>
      </w:r>
      <w:r w:rsidR="00C561C5" w:rsidRPr="00970CBC">
        <w:rPr>
          <w:rFonts w:cs="Times New Roman"/>
          <w:bCs/>
          <w:szCs w:val="24"/>
        </w:rPr>
        <w:t xml:space="preserve"> </w:t>
      </w:r>
      <w:r w:rsidR="00FA7BCE" w:rsidRPr="00970CBC">
        <w:rPr>
          <w:rFonts w:cs="Times New Roman"/>
          <w:bCs/>
          <w:szCs w:val="24"/>
        </w:rPr>
        <w:t xml:space="preserve">yang </w:t>
      </w:r>
      <w:r w:rsidR="00146197" w:rsidRPr="00970CBC">
        <w:rPr>
          <w:rFonts w:cs="Times New Roman"/>
          <w:bCs/>
          <w:szCs w:val="24"/>
        </w:rPr>
        <w:t xml:space="preserve">merasa bebas </w:t>
      </w:r>
      <w:r w:rsidR="00FA7BCE" w:rsidRPr="00970CBC">
        <w:rPr>
          <w:rFonts w:cs="Times New Roman"/>
          <w:bCs/>
          <w:szCs w:val="24"/>
        </w:rPr>
        <w:t xml:space="preserve">melakukan perundungannya secara </w:t>
      </w:r>
      <w:r w:rsidR="00C561C5" w:rsidRPr="00970CBC">
        <w:rPr>
          <w:rFonts w:cs="Times New Roman"/>
          <w:bCs/>
          <w:szCs w:val="24"/>
        </w:rPr>
        <w:t>dengan identitas terselubung</w:t>
      </w:r>
      <w:r w:rsidR="00146197" w:rsidRPr="00970CBC">
        <w:rPr>
          <w:rFonts w:cs="Times New Roman"/>
          <w:bCs/>
          <w:szCs w:val="24"/>
        </w:rPr>
        <w:t>nya</w:t>
      </w:r>
      <w:r w:rsidR="00C561C5" w:rsidRPr="00970CBC">
        <w:rPr>
          <w:rFonts w:cs="Times New Roman"/>
          <w:bCs/>
          <w:szCs w:val="24"/>
        </w:rPr>
        <w:t>. Perundung</w:t>
      </w:r>
      <w:r w:rsidR="00FA7BCE" w:rsidRPr="00970CBC">
        <w:rPr>
          <w:rFonts w:cs="Times New Roman"/>
          <w:bCs/>
          <w:szCs w:val="24"/>
        </w:rPr>
        <w:t>an seperti ini dapat disampaikan secara sangat keras, sadis, bahkan jauh dari ni</w:t>
      </w:r>
      <w:r w:rsidR="00146197" w:rsidRPr="00970CBC">
        <w:rPr>
          <w:rFonts w:cs="Times New Roman"/>
          <w:bCs/>
          <w:szCs w:val="24"/>
        </w:rPr>
        <w:t>l</w:t>
      </w:r>
      <w:r w:rsidR="00FA7BCE" w:rsidRPr="00970CBC">
        <w:rPr>
          <w:rFonts w:cs="Times New Roman"/>
          <w:bCs/>
          <w:szCs w:val="24"/>
        </w:rPr>
        <w:t>ai kesopanan</w:t>
      </w:r>
      <w:r w:rsidR="00C561C5" w:rsidRPr="00970CBC">
        <w:rPr>
          <w:rFonts w:cs="Times New Roman"/>
          <w:bCs/>
          <w:szCs w:val="24"/>
        </w:rPr>
        <w:t xml:space="preserve">, </w:t>
      </w:r>
      <w:r w:rsidR="00146197" w:rsidRPr="00970CBC">
        <w:rPr>
          <w:rFonts w:cs="Times New Roman"/>
          <w:bCs/>
          <w:szCs w:val="24"/>
        </w:rPr>
        <w:t>namun</w:t>
      </w:r>
      <w:r w:rsidR="00C561C5" w:rsidRPr="00970CBC">
        <w:rPr>
          <w:rFonts w:cs="Times New Roman"/>
          <w:bCs/>
          <w:szCs w:val="24"/>
        </w:rPr>
        <w:t xml:space="preserve"> tetapi tetap saja si pelaku selalu bersembunyi. Disamping itu, </w:t>
      </w:r>
      <w:r w:rsidR="00146197" w:rsidRPr="00970CBC">
        <w:rPr>
          <w:rFonts w:cs="Times New Roman"/>
          <w:bCs/>
          <w:szCs w:val="24"/>
        </w:rPr>
        <w:t xml:space="preserve">karena </w:t>
      </w:r>
      <w:r w:rsidR="00C561C5" w:rsidRPr="00970CBC">
        <w:rPr>
          <w:rFonts w:cs="Times New Roman"/>
          <w:bCs/>
          <w:szCs w:val="24"/>
        </w:rPr>
        <w:t>pelaku tidak mengenal siapa korbannya</w:t>
      </w:r>
      <w:r w:rsidR="00146197" w:rsidRPr="00970CBC">
        <w:rPr>
          <w:rFonts w:cs="Times New Roman"/>
          <w:bCs/>
          <w:szCs w:val="24"/>
        </w:rPr>
        <w:t xml:space="preserve"> maka ha</w:t>
      </w:r>
      <w:r w:rsidR="00C561C5" w:rsidRPr="00970CBC">
        <w:rPr>
          <w:rFonts w:cs="Times New Roman"/>
          <w:bCs/>
          <w:szCs w:val="24"/>
        </w:rPr>
        <w:t>l seperti ini kurang tepat jika dikategorikan sebagai perbuatan perundungan</w:t>
      </w:r>
      <w:r w:rsidR="00146197" w:rsidRPr="00970CBC">
        <w:rPr>
          <w:rFonts w:cs="Times New Roman"/>
          <w:bCs/>
          <w:szCs w:val="24"/>
        </w:rPr>
        <w:t>.</w:t>
      </w:r>
      <w:r w:rsidR="00C561C5" w:rsidRPr="00970CBC">
        <w:rPr>
          <w:rFonts w:cs="Times New Roman"/>
          <w:bCs/>
          <w:szCs w:val="24"/>
        </w:rPr>
        <w:t xml:space="preserve"> Perbuatan ini lebih tepat jika dikategorikan dengan perbuatan kebencian, ujaran kebencian, yang kategorinya ada di dalam UU ITE.</w:t>
      </w:r>
    </w:p>
    <w:p w:rsidR="00146197" w:rsidRPr="00970CBC" w:rsidRDefault="00146197" w:rsidP="00970CBC">
      <w:pPr>
        <w:tabs>
          <w:tab w:val="left" w:pos="426"/>
        </w:tabs>
        <w:spacing w:after="0" w:line="360" w:lineRule="auto"/>
        <w:jc w:val="both"/>
        <w:rPr>
          <w:rFonts w:cs="Times New Roman"/>
          <w:bCs/>
          <w:szCs w:val="24"/>
        </w:rPr>
      </w:pPr>
      <w:r w:rsidRPr="00970CBC">
        <w:rPr>
          <w:rFonts w:cs="Times New Roman"/>
          <w:bCs/>
          <w:szCs w:val="24"/>
        </w:rPr>
        <w:t xml:space="preserve">Faktor penunjang adalah sarana dan prasarana informasi teknologi yang semakin mudah dan lancar dan semakin moderen. Dimulai dari perndungan secara verbal, lalu secara tertulis, dan </w:t>
      </w:r>
      <w:r w:rsidRPr="00970CBC">
        <w:rPr>
          <w:rFonts w:cs="Times New Roman"/>
          <w:bCs/>
          <w:szCs w:val="24"/>
        </w:rPr>
        <w:lastRenderedPageBreak/>
        <w:t>sekarang perundungan dilakukan secara tr</w:t>
      </w:r>
      <w:r w:rsidR="009B5B7C" w:rsidRPr="00970CBC">
        <w:rPr>
          <w:rFonts w:cs="Times New Roman"/>
          <w:bCs/>
          <w:szCs w:val="24"/>
        </w:rPr>
        <w:t>ansmi</w:t>
      </w:r>
      <w:r w:rsidRPr="00970CBC">
        <w:rPr>
          <w:rFonts w:cs="Times New Roman"/>
          <w:bCs/>
          <w:szCs w:val="24"/>
        </w:rPr>
        <w:t>si elektronik mulai dari mengirim konten dalam bentuk teks sampai berupa konten berbentuk gambar.</w:t>
      </w:r>
    </w:p>
    <w:p w:rsidR="00193A6A" w:rsidRDefault="00146197" w:rsidP="00970CBC">
      <w:pPr>
        <w:tabs>
          <w:tab w:val="left" w:pos="426"/>
        </w:tabs>
        <w:spacing w:after="0" w:line="360" w:lineRule="auto"/>
        <w:jc w:val="both"/>
        <w:rPr>
          <w:rFonts w:cs="Times New Roman"/>
          <w:bCs/>
          <w:szCs w:val="24"/>
          <w:u w:val="single"/>
          <w:lang w:val="id-ID"/>
        </w:rPr>
      </w:pPr>
      <w:r w:rsidRPr="00970CBC">
        <w:rPr>
          <w:rFonts w:cs="Times New Roman"/>
          <w:bCs/>
          <w:szCs w:val="24"/>
        </w:rPr>
        <w:t xml:space="preserve">Faktor sikap dan budi pekerti, yang mana perbuatan perundungan, khususnya di dunia maya masih dirasakan jauh dari </w:t>
      </w:r>
      <w:r w:rsidR="00181256" w:rsidRPr="00970CBC">
        <w:rPr>
          <w:rFonts w:cs="Times New Roman"/>
          <w:bCs/>
          <w:szCs w:val="24"/>
        </w:rPr>
        <w:t xml:space="preserve">jangkauan </w:t>
      </w:r>
      <w:r w:rsidRPr="00970CBC">
        <w:rPr>
          <w:rFonts w:cs="Times New Roman"/>
          <w:bCs/>
          <w:szCs w:val="24"/>
        </w:rPr>
        <w:t xml:space="preserve">pendidikan tentang </w:t>
      </w:r>
      <w:r w:rsidR="00181256" w:rsidRPr="00970CBC">
        <w:rPr>
          <w:rFonts w:cs="Times New Roman"/>
          <w:bCs/>
          <w:szCs w:val="24"/>
        </w:rPr>
        <w:t>ber</w:t>
      </w:r>
      <w:r w:rsidRPr="00970CBC">
        <w:rPr>
          <w:rFonts w:cs="Times New Roman"/>
          <w:bCs/>
          <w:szCs w:val="24"/>
        </w:rPr>
        <w:t xml:space="preserve">budi pekerti yang baik. </w:t>
      </w:r>
      <w:r w:rsidR="00181256" w:rsidRPr="00970CBC">
        <w:rPr>
          <w:rFonts w:cs="Times New Roman"/>
          <w:bCs/>
          <w:szCs w:val="24"/>
        </w:rPr>
        <w:t>Penyampaian dalam dunia maya juga harus diliputi rasa kapatuhan dan ketaatan terhadap hukum (rechtgevoel</w:t>
      </w:r>
      <w:r w:rsidR="00181256" w:rsidRPr="00970CBC">
        <w:rPr>
          <w:rFonts w:cs="Times New Roman"/>
          <w:bCs/>
          <w:szCs w:val="24"/>
          <w:u w:val="single"/>
        </w:rPr>
        <w:t>).</w:t>
      </w:r>
    </w:p>
    <w:p w:rsidR="008E7A52" w:rsidRPr="008E7A52" w:rsidRDefault="008E7A52" w:rsidP="00970CBC">
      <w:pPr>
        <w:tabs>
          <w:tab w:val="left" w:pos="426"/>
        </w:tabs>
        <w:spacing w:after="0" w:line="360" w:lineRule="auto"/>
        <w:jc w:val="both"/>
        <w:rPr>
          <w:rFonts w:cs="Times New Roman"/>
          <w:bCs/>
          <w:szCs w:val="24"/>
          <w:u w:val="single"/>
          <w:lang w:val="id-ID"/>
        </w:rPr>
      </w:pPr>
    </w:p>
    <w:p w:rsidR="007A20A0" w:rsidRPr="00970CBC" w:rsidRDefault="007A20A0" w:rsidP="00970CBC">
      <w:pPr>
        <w:tabs>
          <w:tab w:val="left" w:pos="709"/>
        </w:tabs>
        <w:spacing w:after="0" w:line="360" w:lineRule="auto"/>
        <w:jc w:val="both"/>
        <w:rPr>
          <w:rFonts w:cs="Times New Roman"/>
          <w:szCs w:val="24"/>
        </w:rPr>
      </w:pPr>
      <w:r w:rsidRPr="00970CBC">
        <w:rPr>
          <w:rFonts w:cs="Times New Roman"/>
          <w:szCs w:val="24"/>
        </w:rPr>
        <w:t>Contoh lain. Ada contoh kasus menarik yang membuat shock pubik Amerika, dipicu dari dua kasus yang serupa, yang salah satu contohnya adalah di bawah ini.</w:t>
      </w:r>
    </w:p>
    <w:p w:rsidR="002E3091" w:rsidRPr="00970CBC" w:rsidRDefault="007A20A0" w:rsidP="00970CBC">
      <w:pPr>
        <w:tabs>
          <w:tab w:val="left" w:pos="426"/>
        </w:tabs>
        <w:spacing w:after="0" w:line="360" w:lineRule="auto"/>
        <w:jc w:val="both"/>
        <w:rPr>
          <w:rFonts w:cs="Times New Roman"/>
          <w:b/>
          <w:bCs/>
          <w:szCs w:val="24"/>
        </w:rPr>
      </w:pPr>
      <w:r w:rsidRPr="00970CBC">
        <w:rPr>
          <w:rFonts w:cs="Times New Roman"/>
          <w:szCs w:val="24"/>
        </w:rPr>
        <w:t>Dikutip</w:t>
      </w:r>
      <w:r w:rsidR="00181256" w:rsidRPr="00970CBC">
        <w:rPr>
          <w:rFonts w:cs="Times New Roman"/>
          <w:szCs w:val="24"/>
        </w:rPr>
        <w:t xml:space="preserve"> dari </w:t>
      </w:r>
      <w:hyperlink r:id="rId14" w:history="1">
        <w:r w:rsidR="002E3091" w:rsidRPr="00970CBC">
          <w:rPr>
            <w:rStyle w:val="Hyperlink"/>
            <w:rFonts w:cs="Times New Roman"/>
            <w:bCs/>
            <w:color w:val="auto"/>
            <w:szCs w:val="24"/>
            <w:u w:val="none"/>
          </w:rPr>
          <w:t>https://www.bbc.com/news/world-us-canada-59777378</w:t>
        </w:r>
      </w:hyperlink>
      <w:r w:rsidR="002E3091" w:rsidRPr="00970CBC">
        <w:rPr>
          <w:rFonts w:cs="Times New Roman"/>
          <w:bCs/>
          <w:szCs w:val="24"/>
        </w:rPr>
        <w:t xml:space="preserve"> “</w:t>
      </w:r>
      <w:r w:rsidR="002E3091" w:rsidRPr="00970CBC">
        <w:rPr>
          <w:rFonts w:cs="Times New Roman"/>
          <w:szCs w:val="24"/>
        </w:rPr>
        <w:t>Boston College student's girlfriend pleads guilty over his suicide</w:t>
      </w:r>
      <w:r w:rsidR="002E3091" w:rsidRPr="00970CBC">
        <w:rPr>
          <w:rFonts w:cs="Times New Roman"/>
          <w:b/>
          <w:bCs/>
          <w:szCs w:val="24"/>
        </w:rPr>
        <w:t>”</w:t>
      </w:r>
    </w:p>
    <w:p w:rsidR="00181256" w:rsidRPr="00970CBC" w:rsidRDefault="00181256" w:rsidP="00970CBC">
      <w:pPr>
        <w:tabs>
          <w:tab w:val="left" w:pos="426"/>
        </w:tabs>
        <w:spacing w:after="0" w:line="360" w:lineRule="auto"/>
        <w:jc w:val="both"/>
        <w:rPr>
          <w:rFonts w:cs="Times New Roman"/>
          <w:szCs w:val="24"/>
        </w:rPr>
      </w:pPr>
      <w:r w:rsidRPr="00970CBC">
        <w:rPr>
          <w:rFonts w:cs="Times New Roman"/>
          <w:szCs w:val="24"/>
        </w:rPr>
        <w:t xml:space="preserve">Inyoung You, wanita 23 tahun, berpacaran dengan  Alexander Urtula, 22.  Dalam komunikasi </w:t>
      </w:r>
      <w:r w:rsidR="009E2C35" w:rsidRPr="00970CBC">
        <w:rPr>
          <w:rFonts w:cs="Times New Roman"/>
          <w:szCs w:val="24"/>
        </w:rPr>
        <w:t xml:space="preserve">mereka </w:t>
      </w:r>
      <w:r w:rsidRPr="00970CBC">
        <w:rPr>
          <w:rFonts w:cs="Times New Roman"/>
          <w:szCs w:val="24"/>
        </w:rPr>
        <w:t xml:space="preserve">yang intensif dimana penyidik menemukan terdapat 75.000 chatting dalam 2 (dua) bulan terakhir. </w:t>
      </w:r>
      <w:r w:rsidR="007A20A0" w:rsidRPr="00970CBC">
        <w:rPr>
          <w:rFonts w:cs="Times New Roman"/>
          <w:szCs w:val="24"/>
        </w:rPr>
        <w:t>Keduanya adalah Warga Negara Amerika.</w:t>
      </w:r>
    </w:p>
    <w:p w:rsidR="00181256" w:rsidRPr="00970CBC" w:rsidRDefault="00181256" w:rsidP="00970CBC">
      <w:pPr>
        <w:tabs>
          <w:tab w:val="left" w:pos="426"/>
        </w:tabs>
        <w:spacing w:after="0" w:line="360" w:lineRule="auto"/>
        <w:jc w:val="both"/>
        <w:rPr>
          <w:rFonts w:cs="Times New Roman"/>
          <w:szCs w:val="24"/>
        </w:rPr>
      </w:pPr>
      <w:r w:rsidRPr="00970CBC">
        <w:rPr>
          <w:rFonts w:cs="Times New Roman"/>
          <w:szCs w:val="24"/>
        </w:rPr>
        <w:t xml:space="preserve">Sampailah pada </w:t>
      </w:r>
      <w:r w:rsidR="009E2C35" w:rsidRPr="00970CBC">
        <w:rPr>
          <w:rFonts w:cs="Times New Roman"/>
          <w:szCs w:val="24"/>
        </w:rPr>
        <w:t xml:space="preserve">terjadinya </w:t>
      </w:r>
      <w:r w:rsidRPr="00970CBC">
        <w:rPr>
          <w:rFonts w:cs="Times New Roman"/>
          <w:szCs w:val="24"/>
        </w:rPr>
        <w:t xml:space="preserve">perselisihan, pertengkaran, penghinaan, perundungan, </w:t>
      </w:r>
      <w:r w:rsidR="009E2C35" w:rsidRPr="00970CBC">
        <w:rPr>
          <w:rFonts w:cs="Times New Roman"/>
          <w:szCs w:val="24"/>
        </w:rPr>
        <w:t xml:space="preserve">dalam percintaan mereka, </w:t>
      </w:r>
      <w:r w:rsidRPr="00970CBC">
        <w:rPr>
          <w:rFonts w:cs="Times New Roman"/>
          <w:szCs w:val="24"/>
        </w:rPr>
        <w:t xml:space="preserve">maka si laki-laki mengatakan ingin bunuh diri. Si perempuan sangat berusaha menjaga agar hal itu tak terjadi, namun si laki-laki tetap melompat dari ketinggian tempat parkir, </w:t>
      </w:r>
      <w:r w:rsidR="009E2C35" w:rsidRPr="00970CBC">
        <w:rPr>
          <w:rFonts w:cs="Times New Roman"/>
          <w:szCs w:val="24"/>
        </w:rPr>
        <w:t xml:space="preserve">dan </w:t>
      </w:r>
      <w:r w:rsidRPr="00970CBC">
        <w:rPr>
          <w:rFonts w:cs="Times New Roman"/>
          <w:szCs w:val="24"/>
        </w:rPr>
        <w:t>mati.</w:t>
      </w:r>
    </w:p>
    <w:p w:rsidR="00181256" w:rsidRPr="00970CBC" w:rsidRDefault="00181256" w:rsidP="00970CBC">
      <w:pPr>
        <w:tabs>
          <w:tab w:val="left" w:pos="426"/>
        </w:tabs>
        <w:spacing w:after="0" w:line="360" w:lineRule="auto"/>
        <w:jc w:val="both"/>
        <w:rPr>
          <w:rFonts w:cs="Times New Roman"/>
          <w:szCs w:val="24"/>
        </w:rPr>
      </w:pPr>
      <w:r w:rsidRPr="00970CBC">
        <w:rPr>
          <w:rFonts w:cs="Times New Roman"/>
          <w:szCs w:val="24"/>
        </w:rPr>
        <w:t xml:space="preserve">Komunikasi keduanya dilakukan menggunakan HP dengan applikasi WA yang sangat </w:t>
      </w:r>
      <w:r w:rsidR="007A20A0" w:rsidRPr="00970CBC">
        <w:rPr>
          <w:rFonts w:cs="Times New Roman"/>
          <w:szCs w:val="24"/>
        </w:rPr>
        <w:t>familiar di masyarakat.</w:t>
      </w:r>
    </w:p>
    <w:p w:rsidR="007A20A0" w:rsidRPr="00970CBC" w:rsidRDefault="007A20A0" w:rsidP="00970CBC">
      <w:pPr>
        <w:tabs>
          <w:tab w:val="left" w:pos="426"/>
        </w:tabs>
        <w:spacing w:after="0" w:line="360" w:lineRule="auto"/>
        <w:jc w:val="both"/>
        <w:rPr>
          <w:rFonts w:cs="Times New Roman"/>
          <w:szCs w:val="24"/>
        </w:rPr>
      </w:pPr>
      <w:r w:rsidRPr="00970CBC">
        <w:rPr>
          <w:rFonts w:cs="Times New Roman"/>
          <w:szCs w:val="24"/>
        </w:rPr>
        <w:t>Peristiwa yang  mengguncangkan publik America terjadi pada 20 Mei 2019.</w:t>
      </w:r>
    </w:p>
    <w:p w:rsidR="007A20A0" w:rsidRPr="00970CBC" w:rsidRDefault="007A20A0" w:rsidP="00970CBC">
      <w:pPr>
        <w:tabs>
          <w:tab w:val="left" w:pos="709"/>
        </w:tabs>
        <w:spacing w:after="0" w:line="360" w:lineRule="auto"/>
        <w:jc w:val="both"/>
        <w:rPr>
          <w:rFonts w:cs="Times New Roman"/>
          <w:szCs w:val="24"/>
        </w:rPr>
      </w:pPr>
      <w:r w:rsidRPr="00970CBC">
        <w:rPr>
          <w:rFonts w:cs="Times New Roman"/>
          <w:szCs w:val="24"/>
        </w:rPr>
        <w:t xml:space="preserve">Sangkin canggihnya teknologi informasi, maka sekarang muncul </w:t>
      </w:r>
      <w:r w:rsidRPr="00A65E31">
        <w:rPr>
          <w:rFonts w:cs="Times New Roman"/>
          <w:b/>
          <w:i/>
          <w:szCs w:val="24"/>
        </w:rPr>
        <w:t>beleid</w:t>
      </w:r>
      <w:r w:rsidR="00F66986" w:rsidRPr="00A65E31">
        <w:rPr>
          <w:rFonts w:cs="Times New Roman"/>
          <w:i/>
          <w:szCs w:val="24"/>
        </w:rPr>
        <w:t xml:space="preserve"> </w:t>
      </w:r>
      <w:r w:rsidR="00F66986" w:rsidRPr="00970CBC">
        <w:rPr>
          <w:rFonts w:cs="Times New Roman"/>
          <w:szCs w:val="24"/>
        </w:rPr>
        <w:t>(</w:t>
      </w:r>
      <w:r w:rsidR="00F66986" w:rsidRPr="00A65E31">
        <w:rPr>
          <w:rFonts w:cs="Times New Roman"/>
          <w:i/>
          <w:szCs w:val="24"/>
        </w:rPr>
        <w:t>aturan</w:t>
      </w:r>
      <w:r w:rsidR="00A65E31">
        <w:rPr>
          <w:rFonts w:cs="Times New Roman"/>
          <w:szCs w:val="24"/>
          <w:lang w:val="id-ID"/>
        </w:rPr>
        <w:t>; bhs Belanda</w:t>
      </w:r>
      <w:r w:rsidR="00F66986" w:rsidRPr="00970CBC">
        <w:rPr>
          <w:rFonts w:cs="Times New Roman"/>
          <w:szCs w:val="24"/>
        </w:rPr>
        <w:t>)</w:t>
      </w:r>
      <w:r w:rsidRPr="00970CBC">
        <w:rPr>
          <w:rFonts w:cs="Times New Roman"/>
          <w:szCs w:val="24"/>
        </w:rPr>
        <w:t xml:space="preserve"> baru tentang perbuatan pidana yang mengatakan bahwa “HP dan sinyalnya” dikategorikan sebagai alat kejahatan. </w:t>
      </w:r>
    </w:p>
    <w:p w:rsidR="007A20A0" w:rsidRPr="00970CBC" w:rsidRDefault="007A20A0" w:rsidP="00970CBC">
      <w:pPr>
        <w:tabs>
          <w:tab w:val="left" w:pos="709"/>
        </w:tabs>
        <w:spacing w:after="0" w:line="360" w:lineRule="auto"/>
        <w:jc w:val="both"/>
        <w:rPr>
          <w:rFonts w:cs="Times New Roman"/>
          <w:i/>
          <w:szCs w:val="24"/>
        </w:rPr>
      </w:pPr>
      <w:r w:rsidRPr="00970CBC">
        <w:rPr>
          <w:rFonts w:cs="Times New Roman"/>
          <w:szCs w:val="24"/>
        </w:rPr>
        <w:t>Dalam upaya pembuktian pidananya</w:t>
      </w:r>
      <w:r w:rsidR="009E2C35" w:rsidRPr="00970CBC">
        <w:rPr>
          <w:rFonts w:cs="Times New Roman"/>
          <w:szCs w:val="24"/>
        </w:rPr>
        <w:t xml:space="preserve"> di persidangan</w:t>
      </w:r>
      <w:r w:rsidRPr="00970CBC">
        <w:rPr>
          <w:rFonts w:cs="Times New Roman"/>
          <w:szCs w:val="24"/>
        </w:rPr>
        <w:t xml:space="preserve">, yang mana memerlukan dukungan alat canggih dan </w:t>
      </w:r>
      <w:r w:rsidR="009E2C35" w:rsidRPr="00970CBC">
        <w:rPr>
          <w:rFonts w:cs="Times New Roman"/>
          <w:szCs w:val="24"/>
        </w:rPr>
        <w:t xml:space="preserve">uraian dari yang memiliki </w:t>
      </w:r>
      <w:r w:rsidRPr="00970CBC">
        <w:rPr>
          <w:rFonts w:cs="Times New Roman"/>
          <w:szCs w:val="24"/>
        </w:rPr>
        <w:t>keahlian khusus</w:t>
      </w:r>
      <w:r w:rsidR="005B7DFF" w:rsidRPr="00970CBC">
        <w:rPr>
          <w:rFonts w:cs="Times New Roman"/>
          <w:szCs w:val="24"/>
        </w:rPr>
        <w:t>,</w:t>
      </w:r>
      <w:r w:rsidRPr="00970CBC">
        <w:rPr>
          <w:rFonts w:cs="Times New Roman"/>
          <w:szCs w:val="24"/>
        </w:rPr>
        <w:t xml:space="preserve"> </w:t>
      </w:r>
      <w:r w:rsidR="005B7DFF" w:rsidRPr="00970CBC">
        <w:rPr>
          <w:rFonts w:cs="Times New Roman"/>
          <w:szCs w:val="24"/>
        </w:rPr>
        <w:t>d</w:t>
      </w:r>
      <w:r w:rsidRPr="00970CBC">
        <w:rPr>
          <w:rFonts w:cs="Times New Roman"/>
          <w:szCs w:val="24"/>
        </w:rPr>
        <w:t xml:space="preserve">ari sisi ini </w:t>
      </w:r>
      <w:r w:rsidR="005B7DFF" w:rsidRPr="00970CBC">
        <w:rPr>
          <w:rFonts w:cs="Times New Roman"/>
          <w:szCs w:val="24"/>
        </w:rPr>
        <w:t>nampak</w:t>
      </w:r>
      <w:r w:rsidRPr="00970CBC">
        <w:rPr>
          <w:rFonts w:cs="Times New Roman"/>
          <w:szCs w:val="24"/>
        </w:rPr>
        <w:t xml:space="preserve"> kelemahan </w:t>
      </w:r>
      <w:r w:rsidR="005B7DFF" w:rsidRPr="00970CBC">
        <w:rPr>
          <w:rFonts w:cs="Times New Roman"/>
          <w:szCs w:val="24"/>
        </w:rPr>
        <w:t xml:space="preserve">untuk </w:t>
      </w:r>
      <w:r w:rsidR="009E2C35" w:rsidRPr="00970CBC">
        <w:rPr>
          <w:rFonts w:cs="Times New Roman"/>
          <w:szCs w:val="24"/>
        </w:rPr>
        <w:t>mengambil keputusan</w:t>
      </w:r>
      <w:r w:rsidR="005B7DFF" w:rsidRPr="00970CBC">
        <w:rPr>
          <w:rFonts w:cs="Times New Roman"/>
          <w:szCs w:val="24"/>
        </w:rPr>
        <w:t xml:space="preserve"> secara adil, </w:t>
      </w:r>
      <w:r w:rsidRPr="00970CBC">
        <w:rPr>
          <w:rFonts w:cs="Times New Roman"/>
          <w:szCs w:val="24"/>
        </w:rPr>
        <w:t xml:space="preserve">yaitu </w:t>
      </w:r>
      <w:r w:rsidR="009E2C35" w:rsidRPr="00970CBC">
        <w:rPr>
          <w:rFonts w:cs="Times New Roman"/>
          <w:szCs w:val="24"/>
        </w:rPr>
        <w:t xml:space="preserve">untuk mendapatkan </w:t>
      </w:r>
      <w:r w:rsidRPr="00970CBC">
        <w:rPr>
          <w:rFonts w:cs="Times New Roman"/>
          <w:szCs w:val="24"/>
        </w:rPr>
        <w:t xml:space="preserve">keyakinan terhadap perbuatan pidana (transmisi eletronik) mutlak bergantung pada </w:t>
      </w:r>
      <w:r w:rsidR="009B5B7C" w:rsidRPr="00970CBC">
        <w:rPr>
          <w:rFonts w:cs="Times New Roman"/>
          <w:szCs w:val="24"/>
        </w:rPr>
        <w:t xml:space="preserve">alat </w:t>
      </w:r>
      <w:r w:rsidR="005B7DFF" w:rsidRPr="00970CBC">
        <w:rPr>
          <w:rFonts w:cs="Times New Roman"/>
          <w:szCs w:val="24"/>
        </w:rPr>
        <w:t xml:space="preserve">canggih yang tidak </w:t>
      </w:r>
      <w:r w:rsidR="009B5B7C" w:rsidRPr="00970CBC">
        <w:rPr>
          <w:rFonts w:cs="Times New Roman"/>
          <w:szCs w:val="24"/>
        </w:rPr>
        <w:t>dikuasai awam secara kasat mata</w:t>
      </w:r>
      <w:r w:rsidR="005B7DFF" w:rsidRPr="00970CBC">
        <w:rPr>
          <w:rFonts w:cs="Times New Roman"/>
          <w:i/>
          <w:szCs w:val="24"/>
        </w:rPr>
        <w:t>).</w:t>
      </w:r>
    </w:p>
    <w:p w:rsidR="005B7DFF" w:rsidRPr="00970CBC" w:rsidRDefault="009E2C35" w:rsidP="00970CBC">
      <w:pPr>
        <w:tabs>
          <w:tab w:val="left" w:pos="709"/>
        </w:tabs>
        <w:spacing w:after="0" w:line="360" w:lineRule="auto"/>
        <w:jc w:val="both"/>
        <w:rPr>
          <w:rFonts w:cs="Times New Roman"/>
          <w:szCs w:val="24"/>
        </w:rPr>
      </w:pPr>
      <w:r w:rsidRPr="00970CBC">
        <w:rPr>
          <w:rFonts w:cs="Times New Roman"/>
          <w:szCs w:val="24"/>
        </w:rPr>
        <w:t xml:space="preserve">Vonis </w:t>
      </w:r>
      <w:r w:rsidR="005B7DFF" w:rsidRPr="00970CBC">
        <w:rPr>
          <w:rFonts w:cs="Times New Roman"/>
          <w:szCs w:val="24"/>
        </w:rPr>
        <w:t>Hukuman yang diberikan kepada Inyoung You, wanita 23 tahun, adalah 10 bulan penjara dan 10 tahun masa percobaan.</w:t>
      </w:r>
    </w:p>
    <w:p w:rsidR="00875D13" w:rsidRPr="00970CBC" w:rsidRDefault="005B7DFF" w:rsidP="00970CBC">
      <w:pPr>
        <w:tabs>
          <w:tab w:val="left" w:pos="709"/>
        </w:tabs>
        <w:spacing w:after="0" w:line="360" w:lineRule="auto"/>
        <w:jc w:val="both"/>
        <w:rPr>
          <w:rFonts w:cs="Times New Roman"/>
          <w:b/>
          <w:bCs/>
          <w:szCs w:val="24"/>
        </w:rPr>
      </w:pPr>
      <w:r w:rsidRPr="00970CBC">
        <w:rPr>
          <w:rFonts w:cs="Times New Roman"/>
          <w:szCs w:val="24"/>
        </w:rPr>
        <w:lastRenderedPageBreak/>
        <w:t>Jadi 10 bulan penjara tidak akan dijalaninya jika selama masa percobaan si terpidana tidak melanggar larangan-larangan yang diteetapkan pengadilan. Dapat diartikan bahwa Pelaku perbuatan pidana dengan alat kejahatan “HP dan Sinyalnya” dihukum secara moral di masyarakat ketimbang menjalankan hukuman fisik di penjara.</w:t>
      </w:r>
    </w:p>
    <w:p w:rsidR="009B5B7C" w:rsidRPr="00970CBC" w:rsidRDefault="009B5B7C" w:rsidP="00970CBC">
      <w:pPr>
        <w:tabs>
          <w:tab w:val="left" w:pos="426"/>
        </w:tabs>
        <w:spacing w:after="0" w:line="360" w:lineRule="auto"/>
        <w:jc w:val="both"/>
        <w:rPr>
          <w:rFonts w:cs="Times New Roman"/>
          <w:b/>
          <w:bCs/>
          <w:szCs w:val="24"/>
        </w:rPr>
      </w:pPr>
    </w:p>
    <w:p w:rsidR="007A20A0" w:rsidRPr="00A65E31" w:rsidRDefault="00A65E31" w:rsidP="00970CBC">
      <w:pPr>
        <w:tabs>
          <w:tab w:val="left" w:pos="426"/>
        </w:tabs>
        <w:spacing w:after="0" w:line="360" w:lineRule="auto"/>
        <w:jc w:val="both"/>
        <w:rPr>
          <w:rFonts w:cs="Times New Roman"/>
          <w:b/>
          <w:bCs/>
          <w:szCs w:val="24"/>
          <w:lang w:val="id-ID"/>
        </w:rPr>
      </w:pPr>
      <w:r w:rsidRPr="00970CBC">
        <w:rPr>
          <w:rFonts w:cs="Times New Roman"/>
          <w:b/>
          <w:bCs/>
          <w:szCs w:val="24"/>
          <w:lang w:val="id-ID"/>
        </w:rPr>
        <w:t>SIMPULAN</w:t>
      </w:r>
    </w:p>
    <w:p w:rsidR="005B7DFF" w:rsidRPr="00970CBC" w:rsidRDefault="005B7DFF" w:rsidP="00970CBC">
      <w:pPr>
        <w:pStyle w:val="ListParagraph"/>
        <w:numPr>
          <w:ilvl w:val="0"/>
          <w:numId w:val="20"/>
        </w:numPr>
        <w:tabs>
          <w:tab w:val="left" w:pos="851"/>
        </w:tabs>
        <w:spacing w:after="0" w:line="360" w:lineRule="auto"/>
        <w:ind w:left="426" w:hanging="426"/>
        <w:jc w:val="both"/>
        <w:rPr>
          <w:rFonts w:cs="Times New Roman"/>
          <w:szCs w:val="24"/>
        </w:rPr>
      </w:pPr>
      <w:r w:rsidRPr="00970CBC">
        <w:rPr>
          <w:rFonts w:cs="Times New Roman"/>
          <w:szCs w:val="24"/>
        </w:rPr>
        <w:t>Pelaku dan korban perundungan umumnya saling mengenal, sehingga perbuatan perundungan dapat disebut sebagai  bentuk lain dari interaksi negatif dalam dunia maya.</w:t>
      </w:r>
    </w:p>
    <w:p w:rsidR="005B7DFF" w:rsidRPr="00970CBC" w:rsidRDefault="007A20A0" w:rsidP="00970CBC">
      <w:pPr>
        <w:pStyle w:val="ListParagraph"/>
        <w:numPr>
          <w:ilvl w:val="0"/>
          <w:numId w:val="20"/>
        </w:numPr>
        <w:tabs>
          <w:tab w:val="left" w:pos="851"/>
        </w:tabs>
        <w:spacing w:after="0" w:line="360" w:lineRule="auto"/>
        <w:ind w:left="426" w:hanging="426"/>
        <w:jc w:val="both"/>
        <w:rPr>
          <w:rFonts w:cs="Times New Roman"/>
          <w:szCs w:val="24"/>
        </w:rPr>
      </w:pPr>
      <w:r w:rsidRPr="00970CBC">
        <w:rPr>
          <w:rFonts w:cs="Times New Roman"/>
          <w:szCs w:val="24"/>
        </w:rPr>
        <w:t>Ucapan yang berupa tulisan atau transmisi informasi dapat dianggap sebagai informasi dengan ujaran kebencian apabila mengandung ujaran permusuhan terhadap pihak lain, walaupun dengan alasan hak bebas berpendapat.</w:t>
      </w:r>
    </w:p>
    <w:p w:rsidR="007A20A0" w:rsidRPr="00970CBC" w:rsidRDefault="005B7DFF" w:rsidP="00970CBC">
      <w:pPr>
        <w:pStyle w:val="ListParagraph"/>
        <w:numPr>
          <w:ilvl w:val="0"/>
          <w:numId w:val="20"/>
        </w:numPr>
        <w:tabs>
          <w:tab w:val="left" w:pos="851"/>
        </w:tabs>
        <w:spacing w:after="0" w:line="360" w:lineRule="auto"/>
        <w:ind w:left="426" w:hanging="426"/>
        <w:jc w:val="both"/>
        <w:rPr>
          <w:rFonts w:cs="Times New Roman"/>
          <w:szCs w:val="24"/>
        </w:rPr>
      </w:pPr>
      <w:r w:rsidRPr="00970CBC">
        <w:rPr>
          <w:rFonts w:cs="Times New Roman"/>
          <w:szCs w:val="24"/>
        </w:rPr>
        <w:t>Perundungan</w:t>
      </w:r>
      <w:r w:rsidR="007A20A0" w:rsidRPr="00970CBC">
        <w:rPr>
          <w:rFonts w:cs="Times New Roman"/>
          <w:szCs w:val="24"/>
        </w:rPr>
        <w:t xml:space="preserve"> yang berupa informasi yang berisi konten ilegal yang ditransmisikan  ke ruang siber adalah adalah obyek UU ITE.</w:t>
      </w:r>
    </w:p>
    <w:p w:rsidR="009E2C35" w:rsidRPr="00970CBC" w:rsidRDefault="009E2C35" w:rsidP="00970CBC">
      <w:pPr>
        <w:pStyle w:val="ListParagraph"/>
        <w:numPr>
          <w:ilvl w:val="0"/>
          <w:numId w:val="20"/>
        </w:numPr>
        <w:tabs>
          <w:tab w:val="left" w:pos="851"/>
        </w:tabs>
        <w:spacing w:after="0" w:line="360" w:lineRule="auto"/>
        <w:ind w:left="426" w:hanging="426"/>
        <w:jc w:val="both"/>
        <w:rPr>
          <w:rFonts w:cs="Times New Roman"/>
          <w:szCs w:val="24"/>
        </w:rPr>
      </w:pPr>
      <w:r w:rsidRPr="00970CBC">
        <w:rPr>
          <w:rFonts w:cs="Times New Roman"/>
          <w:szCs w:val="24"/>
        </w:rPr>
        <w:t>Sudah saat</w:t>
      </w:r>
      <w:r w:rsidR="005B7484" w:rsidRPr="00970CBC">
        <w:rPr>
          <w:rFonts w:cs="Times New Roman"/>
          <w:szCs w:val="24"/>
        </w:rPr>
        <w:t>nya</w:t>
      </w:r>
      <w:r w:rsidRPr="00970CBC">
        <w:rPr>
          <w:rFonts w:cs="Times New Roman"/>
          <w:szCs w:val="24"/>
        </w:rPr>
        <w:t xml:space="preserve"> melakukan pendidikan budi pekerti dalam berperilaku di dunia maya.</w:t>
      </w:r>
    </w:p>
    <w:p w:rsidR="009E2C35" w:rsidRPr="00A65E31" w:rsidRDefault="009E2C35" w:rsidP="00970CBC">
      <w:pPr>
        <w:pStyle w:val="ListParagraph"/>
        <w:numPr>
          <w:ilvl w:val="0"/>
          <w:numId w:val="20"/>
        </w:numPr>
        <w:tabs>
          <w:tab w:val="left" w:pos="851"/>
        </w:tabs>
        <w:spacing w:after="0" w:line="360" w:lineRule="auto"/>
        <w:ind w:left="426" w:hanging="426"/>
        <w:jc w:val="both"/>
        <w:rPr>
          <w:rFonts w:cs="Times New Roman"/>
          <w:szCs w:val="24"/>
        </w:rPr>
      </w:pPr>
      <w:r w:rsidRPr="00970CBC">
        <w:rPr>
          <w:rFonts w:cs="Times New Roman"/>
          <w:szCs w:val="24"/>
        </w:rPr>
        <w:t>Sebagaimana yang dicontohkan kasus di Amerika di atas bahwa “HP dan Sinyalnya” dapat dikategorikan sebagai alat kejahatan, maka sangat diperlukan edukasi tentang pemanfaat sarana dan teknologi informasi kepada siswa khususnya dan kepada publik umumnya.</w:t>
      </w:r>
    </w:p>
    <w:p w:rsidR="00A65E31" w:rsidRPr="00970CBC" w:rsidRDefault="00A65E31" w:rsidP="00A65E31">
      <w:pPr>
        <w:pStyle w:val="ListParagraph"/>
        <w:tabs>
          <w:tab w:val="left" w:pos="851"/>
        </w:tabs>
        <w:spacing w:after="0" w:line="360" w:lineRule="auto"/>
        <w:ind w:left="426"/>
        <w:jc w:val="both"/>
        <w:rPr>
          <w:rFonts w:cs="Times New Roman"/>
          <w:szCs w:val="24"/>
        </w:rPr>
      </w:pPr>
    </w:p>
    <w:p w:rsidR="007A20A0" w:rsidRPr="00A65E31" w:rsidRDefault="00A65E31" w:rsidP="00970CBC">
      <w:pPr>
        <w:tabs>
          <w:tab w:val="left" w:pos="426"/>
        </w:tabs>
        <w:spacing w:after="0" w:line="360" w:lineRule="auto"/>
        <w:jc w:val="both"/>
        <w:rPr>
          <w:rFonts w:cs="Times New Roman"/>
          <w:b/>
          <w:bCs/>
          <w:szCs w:val="24"/>
          <w:lang w:val="id-ID"/>
        </w:rPr>
      </w:pPr>
      <w:r w:rsidRPr="00A65E31">
        <w:rPr>
          <w:rFonts w:cs="Times New Roman"/>
          <w:b/>
          <w:bCs/>
          <w:szCs w:val="24"/>
          <w:lang w:val="id-ID"/>
        </w:rPr>
        <w:t>REFERENSI</w:t>
      </w:r>
    </w:p>
    <w:p w:rsidR="00A44042" w:rsidRPr="00970CBC" w:rsidRDefault="00A44042" w:rsidP="00970CBC">
      <w:pPr>
        <w:widowControl w:val="0"/>
        <w:autoSpaceDE w:val="0"/>
        <w:autoSpaceDN w:val="0"/>
        <w:adjustRightInd w:val="0"/>
        <w:spacing w:after="0" w:line="360" w:lineRule="auto"/>
        <w:ind w:left="480" w:hanging="480"/>
        <w:rPr>
          <w:rFonts w:cs="Times New Roman"/>
          <w:noProof/>
          <w:szCs w:val="24"/>
        </w:rPr>
      </w:pPr>
      <w:r w:rsidRPr="00970CBC">
        <w:rPr>
          <w:rFonts w:cs="Times New Roman"/>
          <w:b/>
          <w:bCs/>
          <w:szCs w:val="24"/>
        </w:rPr>
        <w:fldChar w:fldCharType="begin" w:fldLock="1"/>
      </w:r>
      <w:r w:rsidRPr="00970CBC">
        <w:rPr>
          <w:rFonts w:cs="Times New Roman"/>
          <w:b/>
          <w:bCs/>
          <w:szCs w:val="24"/>
        </w:rPr>
        <w:instrText xml:space="preserve">ADDIN Mendeley Bibliography CSL_BIBLIOGRAPHY </w:instrText>
      </w:r>
      <w:r w:rsidRPr="00970CBC">
        <w:rPr>
          <w:rFonts w:cs="Times New Roman"/>
          <w:b/>
          <w:bCs/>
          <w:szCs w:val="24"/>
        </w:rPr>
        <w:fldChar w:fldCharType="separate"/>
      </w:r>
      <w:r w:rsidRPr="00970CBC">
        <w:rPr>
          <w:rFonts w:cs="Times New Roman"/>
          <w:noProof/>
          <w:szCs w:val="24"/>
        </w:rPr>
        <w:t xml:space="preserve">Atmowidjoyo, S., Sulaeman, M., &amp; Marlina, Y. (2020). </w:t>
      </w:r>
      <w:r w:rsidRPr="00970CBC">
        <w:rPr>
          <w:rFonts w:cs="Times New Roman"/>
          <w:i/>
          <w:iCs/>
          <w:noProof/>
          <w:szCs w:val="24"/>
        </w:rPr>
        <w:t>The effect of Using Gadget in Academic Procrastination and Its Impact on Junior High School Students ’ Achievement</w:t>
      </w:r>
      <w:r w:rsidRPr="00970CBC">
        <w:rPr>
          <w:rFonts w:cs="Times New Roman"/>
          <w:noProof/>
          <w:szCs w:val="24"/>
        </w:rPr>
        <w:t xml:space="preserve">. </w:t>
      </w:r>
      <w:r w:rsidRPr="00970CBC">
        <w:rPr>
          <w:rFonts w:cs="Times New Roman"/>
          <w:i/>
          <w:iCs/>
          <w:noProof/>
          <w:szCs w:val="24"/>
        </w:rPr>
        <w:t>29</w:t>
      </w:r>
      <w:r w:rsidRPr="00970CBC">
        <w:rPr>
          <w:rFonts w:cs="Times New Roman"/>
          <w:noProof/>
          <w:szCs w:val="24"/>
        </w:rPr>
        <w:t>(6), 7021–7027.</w:t>
      </w:r>
    </w:p>
    <w:p w:rsidR="00A44042" w:rsidRPr="00970CBC" w:rsidRDefault="00A44042" w:rsidP="00970CBC">
      <w:pPr>
        <w:widowControl w:val="0"/>
        <w:autoSpaceDE w:val="0"/>
        <w:autoSpaceDN w:val="0"/>
        <w:adjustRightInd w:val="0"/>
        <w:spacing w:after="0" w:line="360" w:lineRule="auto"/>
        <w:ind w:left="480" w:hanging="480"/>
        <w:rPr>
          <w:rFonts w:cs="Times New Roman"/>
          <w:noProof/>
          <w:szCs w:val="24"/>
        </w:rPr>
      </w:pPr>
      <w:r w:rsidRPr="00970CBC">
        <w:rPr>
          <w:rFonts w:cs="Times New Roman"/>
          <w:noProof/>
          <w:szCs w:val="24"/>
        </w:rPr>
        <w:t xml:space="preserve">Final Declaration of the Regional Meeting for Asia of the world Conference on Human Rights. (2019). In </w:t>
      </w:r>
      <w:r w:rsidRPr="00970CBC">
        <w:rPr>
          <w:rFonts w:cs="Times New Roman"/>
          <w:i/>
          <w:iCs/>
          <w:noProof/>
          <w:szCs w:val="24"/>
        </w:rPr>
        <w:t>Asian Yearbook of International Law, Volume 3 (1993)</w:t>
      </w:r>
      <w:r w:rsidRPr="00970CBC">
        <w:rPr>
          <w:rFonts w:cs="Times New Roman"/>
          <w:noProof/>
          <w:szCs w:val="24"/>
        </w:rPr>
        <w:t>. https://doi.org/10.1163/9789004400627_025</w:t>
      </w:r>
    </w:p>
    <w:p w:rsidR="00A44042" w:rsidRPr="00970CBC" w:rsidRDefault="00A44042" w:rsidP="00970CBC">
      <w:pPr>
        <w:widowControl w:val="0"/>
        <w:autoSpaceDE w:val="0"/>
        <w:autoSpaceDN w:val="0"/>
        <w:adjustRightInd w:val="0"/>
        <w:spacing w:after="0" w:line="360" w:lineRule="auto"/>
        <w:ind w:left="480" w:hanging="480"/>
        <w:rPr>
          <w:rFonts w:cs="Times New Roman"/>
          <w:noProof/>
          <w:szCs w:val="24"/>
        </w:rPr>
      </w:pPr>
      <w:r w:rsidRPr="00970CBC">
        <w:rPr>
          <w:rFonts w:cs="Times New Roman"/>
          <w:noProof/>
          <w:szCs w:val="24"/>
        </w:rPr>
        <w:t xml:space="preserve">Kusumasari, D., &amp; Arifianto, S. (2020). Makna Teks Ujaran Kebencian Pada Media Sosial. </w:t>
      </w:r>
      <w:r w:rsidRPr="00970CBC">
        <w:rPr>
          <w:rFonts w:cs="Times New Roman"/>
          <w:i/>
          <w:iCs/>
          <w:noProof/>
          <w:szCs w:val="24"/>
        </w:rPr>
        <w:t>Jurnal Komunikasi</w:t>
      </w:r>
      <w:r w:rsidRPr="00970CBC">
        <w:rPr>
          <w:rFonts w:cs="Times New Roman"/>
          <w:noProof/>
          <w:szCs w:val="24"/>
        </w:rPr>
        <w:t xml:space="preserve">, </w:t>
      </w:r>
      <w:r w:rsidRPr="00970CBC">
        <w:rPr>
          <w:rFonts w:cs="Times New Roman"/>
          <w:i/>
          <w:iCs/>
          <w:noProof/>
          <w:szCs w:val="24"/>
        </w:rPr>
        <w:t>12</w:t>
      </w:r>
      <w:r w:rsidRPr="00970CBC">
        <w:rPr>
          <w:rFonts w:cs="Times New Roman"/>
          <w:noProof/>
          <w:szCs w:val="24"/>
        </w:rPr>
        <w:t>(1). https://doi.org/10.24912/jk.v12i1.4045</w:t>
      </w:r>
    </w:p>
    <w:p w:rsidR="00A44042" w:rsidRPr="00970CBC" w:rsidRDefault="00A44042" w:rsidP="00970CBC">
      <w:pPr>
        <w:widowControl w:val="0"/>
        <w:autoSpaceDE w:val="0"/>
        <w:autoSpaceDN w:val="0"/>
        <w:adjustRightInd w:val="0"/>
        <w:spacing w:after="0" w:line="360" w:lineRule="auto"/>
        <w:ind w:left="480" w:hanging="480"/>
        <w:rPr>
          <w:rFonts w:cs="Times New Roman"/>
          <w:noProof/>
          <w:szCs w:val="24"/>
        </w:rPr>
      </w:pPr>
      <w:r w:rsidRPr="00970CBC">
        <w:rPr>
          <w:rFonts w:cs="Times New Roman"/>
          <w:noProof/>
          <w:szCs w:val="24"/>
        </w:rPr>
        <w:t xml:space="preserve">Mardianto. (2019). Prasangka dan Ujaran Kebencian Siber: Peran Pola Komunikasi Daring dan Algoritma Media Sosial (Ruang Gema dan Gelembung Informasi ). </w:t>
      </w:r>
      <w:r w:rsidRPr="00970CBC">
        <w:rPr>
          <w:rFonts w:cs="Times New Roman"/>
          <w:i/>
          <w:iCs/>
          <w:noProof/>
          <w:szCs w:val="24"/>
        </w:rPr>
        <w:t>Psikologi Sosial Di Era Revolusi Industri 4.0: Peluang Dan Tantangan</w:t>
      </w:r>
      <w:r w:rsidRPr="00970CBC">
        <w:rPr>
          <w:rFonts w:cs="Times New Roman"/>
          <w:noProof/>
          <w:szCs w:val="24"/>
        </w:rPr>
        <w:t>.</w:t>
      </w:r>
    </w:p>
    <w:p w:rsidR="00A44042" w:rsidRPr="00970CBC" w:rsidRDefault="00A44042" w:rsidP="00970CBC">
      <w:pPr>
        <w:widowControl w:val="0"/>
        <w:autoSpaceDE w:val="0"/>
        <w:autoSpaceDN w:val="0"/>
        <w:adjustRightInd w:val="0"/>
        <w:spacing w:after="0" w:line="360" w:lineRule="auto"/>
        <w:ind w:left="480" w:hanging="480"/>
        <w:rPr>
          <w:rFonts w:cs="Times New Roman"/>
          <w:noProof/>
          <w:szCs w:val="24"/>
        </w:rPr>
      </w:pPr>
      <w:r w:rsidRPr="00970CBC">
        <w:rPr>
          <w:rFonts w:cs="Times New Roman"/>
          <w:noProof/>
          <w:szCs w:val="24"/>
        </w:rPr>
        <w:lastRenderedPageBreak/>
        <w:t xml:space="preserve">Martínez-Monteagudo, M. C., Delgado, B., Inglés, C. J., &amp; Escortell, R. (2020). Cyberbullying and social anxiety: A latent class analysis among spanish adolescents. </w:t>
      </w:r>
      <w:r w:rsidRPr="00970CBC">
        <w:rPr>
          <w:rFonts w:cs="Times New Roman"/>
          <w:i/>
          <w:iCs/>
          <w:noProof/>
          <w:szCs w:val="24"/>
        </w:rPr>
        <w:t>International Journal of Environmental Research and Public Health</w:t>
      </w:r>
      <w:r w:rsidRPr="00970CBC">
        <w:rPr>
          <w:rFonts w:cs="Times New Roman"/>
          <w:noProof/>
          <w:szCs w:val="24"/>
        </w:rPr>
        <w:t xml:space="preserve">, </w:t>
      </w:r>
      <w:r w:rsidRPr="00970CBC">
        <w:rPr>
          <w:rFonts w:cs="Times New Roman"/>
          <w:i/>
          <w:iCs/>
          <w:noProof/>
          <w:szCs w:val="24"/>
        </w:rPr>
        <w:t>17</w:t>
      </w:r>
      <w:r w:rsidRPr="00970CBC">
        <w:rPr>
          <w:rFonts w:cs="Times New Roman"/>
          <w:noProof/>
          <w:szCs w:val="24"/>
        </w:rPr>
        <w:t>(2). https://doi.org/10.3390/ijerph17020406</w:t>
      </w:r>
    </w:p>
    <w:p w:rsidR="00A44042" w:rsidRPr="00970CBC" w:rsidRDefault="00A44042" w:rsidP="00970CBC">
      <w:pPr>
        <w:widowControl w:val="0"/>
        <w:autoSpaceDE w:val="0"/>
        <w:autoSpaceDN w:val="0"/>
        <w:adjustRightInd w:val="0"/>
        <w:spacing w:after="0" w:line="360" w:lineRule="auto"/>
        <w:ind w:left="480" w:hanging="480"/>
        <w:rPr>
          <w:rFonts w:cs="Times New Roman"/>
          <w:noProof/>
          <w:szCs w:val="24"/>
        </w:rPr>
      </w:pPr>
      <w:r w:rsidRPr="00970CBC">
        <w:rPr>
          <w:rFonts w:cs="Times New Roman"/>
          <w:noProof/>
          <w:szCs w:val="24"/>
        </w:rPr>
        <w:t xml:space="preserve">Ningrum, D. J., Suryadi, S., &amp; Chandra Wardhana, D. E. (2019). KAJIAN UJARAN KEBENCIAN DI MEDIA SOSIAL. </w:t>
      </w:r>
      <w:r w:rsidRPr="00970CBC">
        <w:rPr>
          <w:rFonts w:cs="Times New Roman"/>
          <w:i/>
          <w:iCs/>
          <w:noProof/>
          <w:szCs w:val="24"/>
        </w:rPr>
        <w:t>Jurnal Ilmiah KORPUS</w:t>
      </w:r>
      <w:r w:rsidRPr="00970CBC">
        <w:rPr>
          <w:rFonts w:cs="Times New Roman"/>
          <w:noProof/>
          <w:szCs w:val="24"/>
        </w:rPr>
        <w:t xml:space="preserve">, </w:t>
      </w:r>
      <w:r w:rsidRPr="00970CBC">
        <w:rPr>
          <w:rFonts w:cs="Times New Roman"/>
          <w:i/>
          <w:iCs/>
          <w:noProof/>
          <w:szCs w:val="24"/>
        </w:rPr>
        <w:t>2</w:t>
      </w:r>
      <w:r w:rsidRPr="00970CBC">
        <w:rPr>
          <w:rFonts w:cs="Times New Roman"/>
          <w:noProof/>
          <w:szCs w:val="24"/>
        </w:rPr>
        <w:t>(3). https://doi.org/10.33369/jik.v2i3.6779</w:t>
      </w:r>
    </w:p>
    <w:p w:rsidR="00A44042" w:rsidRPr="00970CBC" w:rsidRDefault="00A44042" w:rsidP="00970CBC">
      <w:pPr>
        <w:widowControl w:val="0"/>
        <w:autoSpaceDE w:val="0"/>
        <w:autoSpaceDN w:val="0"/>
        <w:adjustRightInd w:val="0"/>
        <w:spacing w:after="0" w:line="360" w:lineRule="auto"/>
        <w:ind w:left="480" w:hanging="480"/>
        <w:rPr>
          <w:rFonts w:cs="Times New Roman"/>
          <w:noProof/>
          <w:szCs w:val="24"/>
        </w:rPr>
      </w:pPr>
      <w:r w:rsidRPr="00970CBC">
        <w:rPr>
          <w:rFonts w:cs="Times New Roman"/>
          <w:noProof/>
          <w:szCs w:val="24"/>
        </w:rPr>
        <w:t xml:space="preserve">Novita, D., &amp; Martiastuti, K. (2021). FENOMENA NOMOPHOBIA PADA ANAK USIA DINI BERDASARKAN TIPOLOGI WILAYAH DAN HUBUNGANNYA TERHADAP PERILAKU PROSOSIAL DAN ANTISOSIAL. </w:t>
      </w:r>
      <w:r w:rsidRPr="00970CBC">
        <w:rPr>
          <w:rFonts w:cs="Times New Roman"/>
          <w:i/>
          <w:iCs/>
          <w:noProof/>
          <w:szCs w:val="24"/>
        </w:rPr>
        <w:t>JKKP (Jurnal Kesejahteraan Keluarga Dan Pendidikan)</w:t>
      </w:r>
      <w:r w:rsidRPr="00970CBC">
        <w:rPr>
          <w:rFonts w:cs="Times New Roman"/>
          <w:noProof/>
          <w:szCs w:val="24"/>
        </w:rPr>
        <w:t xml:space="preserve">, </w:t>
      </w:r>
      <w:r w:rsidRPr="00970CBC">
        <w:rPr>
          <w:rFonts w:cs="Times New Roman"/>
          <w:i/>
          <w:iCs/>
          <w:noProof/>
          <w:szCs w:val="24"/>
        </w:rPr>
        <w:t>8</w:t>
      </w:r>
      <w:r w:rsidRPr="00970CBC">
        <w:rPr>
          <w:rFonts w:cs="Times New Roman"/>
          <w:noProof/>
          <w:szCs w:val="24"/>
        </w:rPr>
        <w:t>(01). https://doi.org/10.21009/jkkp.081.09</w:t>
      </w:r>
    </w:p>
    <w:p w:rsidR="00A44042" w:rsidRPr="00970CBC" w:rsidRDefault="00A44042" w:rsidP="00970CBC">
      <w:pPr>
        <w:widowControl w:val="0"/>
        <w:autoSpaceDE w:val="0"/>
        <w:autoSpaceDN w:val="0"/>
        <w:adjustRightInd w:val="0"/>
        <w:spacing w:after="0" w:line="360" w:lineRule="auto"/>
        <w:ind w:left="480" w:hanging="480"/>
        <w:rPr>
          <w:rFonts w:cs="Times New Roman"/>
          <w:noProof/>
          <w:szCs w:val="24"/>
        </w:rPr>
      </w:pPr>
      <w:r w:rsidRPr="00970CBC">
        <w:rPr>
          <w:rFonts w:cs="Times New Roman"/>
          <w:noProof/>
          <w:szCs w:val="24"/>
        </w:rPr>
        <w:t xml:space="preserve">Raihan, Yusuf Durachman, Achmad Sutrisna, Mulki Siregar, &amp; Cahyono. (2021). </w:t>
      </w:r>
      <w:r w:rsidRPr="00970CBC">
        <w:rPr>
          <w:rFonts w:cs="Times New Roman"/>
          <w:i/>
          <w:iCs/>
          <w:noProof/>
          <w:szCs w:val="24"/>
        </w:rPr>
        <w:t>ROLE OF FAMILY AND ENVIRONMENT IN THE USE OF SOCIAL MEDIA AND THE IMPACT OF BULLYING BEHAVIOR IN JUNIOR HIGH SCHOOL</w:t>
      </w:r>
      <w:r w:rsidRPr="00970CBC">
        <w:rPr>
          <w:rFonts w:cs="Times New Roman"/>
          <w:noProof/>
          <w:szCs w:val="24"/>
        </w:rPr>
        <w:t>. 1–10.</w:t>
      </w:r>
    </w:p>
    <w:p w:rsidR="00A44042" w:rsidRPr="00970CBC" w:rsidRDefault="00A44042" w:rsidP="00970CBC">
      <w:pPr>
        <w:widowControl w:val="0"/>
        <w:autoSpaceDE w:val="0"/>
        <w:autoSpaceDN w:val="0"/>
        <w:adjustRightInd w:val="0"/>
        <w:spacing w:after="0" w:line="360" w:lineRule="auto"/>
        <w:ind w:left="480" w:hanging="480"/>
        <w:rPr>
          <w:rFonts w:cs="Times New Roman"/>
          <w:noProof/>
          <w:szCs w:val="24"/>
        </w:rPr>
      </w:pPr>
      <w:r w:rsidRPr="00970CBC">
        <w:rPr>
          <w:rFonts w:cs="Times New Roman"/>
          <w:noProof/>
          <w:szCs w:val="24"/>
        </w:rPr>
        <w:t xml:space="preserve">Widayati, L. S. (2018). Ujaran Kebencian : batasan pengertian dan larangannya. </w:t>
      </w:r>
      <w:r w:rsidRPr="00970CBC">
        <w:rPr>
          <w:rFonts w:cs="Times New Roman"/>
          <w:i/>
          <w:iCs/>
          <w:noProof/>
          <w:szCs w:val="24"/>
        </w:rPr>
        <w:t>Info Singkat</w:t>
      </w:r>
      <w:r w:rsidRPr="00970CBC">
        <w:rPr>
          <w:rFonts w:cs="Times New Roman"/>
          <w:noProof/>
          <w:szCs w:val="24"/>
        </w:rPr>
        <w:t>.</w:t>
      </w:r>
    </w:p>
    <w:p w:rsidR="00A44042" w:rsidRPr="007A20A0" w:rsidRDefault="00A44042" w:rsidP="00970CBC">
      <w:pPr>
        <w:tabs>
          <w:tab w:val="left" w:pos="426"/>
        </w:tabs>
        <w:spacing w:after="0" w:line="360" w:lineRule="auto"/>
        <w:jc w:val="both"/>
        <w:rPr>
          <w:rFonts w:ascii="Arial" w:hAnsi="Arial" w:cs="Arial"/>
          <w:b/>
          <w:bCs/>
          <w:szCs w:val="24"/>
        </w:rPr>
      </w:pPr>
      <w:r w:rsidRPr="00970CBC">
        <w:rPr>
          <w:rFonts w:cs="Times New Roman"/>
          <w:b/>
          <w:bCs/>
          <w:szCs w:val="24"/>
        </w:rPr>
        <w:fldChar w:fldCharType="end"/>
      </w:r>
    </w:p>
    <w:p w:rsidR="00552D54" w:rsidRDefault="00552D54" w:rsidP="00EA6005">
      <w:pPr>
        <w:pStyle w:val="ListParagraph"/>
        <w:tabs>
          <w:tab w:val="left" w:pos="851"/>
        </w:tabs>
        <w:spacing w:after="0" w:line="360" w:lineRule="auto"/>
        <w:ind w:left="0"/>
        <w:jc w:val="both"/>
        <w:rPr>
          <w:rFonts w:ascii="Arial" w:hAnsi="Arial" w:cs="Arial"/>
          <w:szCs w:val="24"/>
        </w:rPr>
      </w:pPr>
    </w:p>
    <w:p w:rsidR="00255B12" w:rsidRDefault="00E524BF" w:rsidP="00D8788B">
      <w:pPr>
        <w:pStyle w:val="ListParagraph"/>
        <w:tabs>
          <w:tab w:val="left" w:pos="851"/>
        </w:tabs>
        <w:spacing w:after="0" w:line="360" w:lineRule="auto"/>
        <w:ind w:left="0"/>
        <w:jc w:val="both"/>
        <w:rPr>
          <w:rFonts w:ascii="Arial" w:hAnsi="Arial" w:cs="Arial"/>
          <w:szCs w:val="24"/>
        </w:rPr>
      </w:pPr>
      <w:r>
        <w:rPr>
          <w:rFonts w:ascii="Arial" w:hAnsi="Arial" w:cs="Arial"/>
          <w:szCs w:val="24"/>
        </w:rPr>
        <w:tab/>
      </w:r>
    </w:p>
    <w:p w:rsidR="00255B12" w:rsidRDefault="00255B12" w:rsidP="00255B12">
      <w:pPr>
        <w:pStyle w:val="ListParagraph"/>
        <w:tabs>
          <w:tab w:val="left" w:pos="426"/>
        </w:tabs>
        <w:spacing w:after="0" w:line="360" w:lineRule="auto"/>
        <w:ind w:left="0"/>
        <w:jc w:val="both"/>
        <w:rPr>
          <w:rFonts w:ascii="Arial" w:hAnsi="Arial" w:cs="Arial"/>
          <w:szCs w:val="24"/>
        </w:rPr>
      </w:pPr>
    </w:p>
    <w:p w:rsidR="00C8187D" w:rsidRPr="00C8187D" w:rsidRDefault="0088018B" w:rsidP="007A20A0">
      <w:pPr>
        <w:tabs>
          <w:tab w:val="left" w:pos="851"/>
        </w:tabs>
        <w:spacing w:after="0" w:line="360" w:lineRule="auto"/>
        <w:jc w:val="both"/>
        <w:rPr>
          <w:rFonts w:ascii="Arial" w:hAnsi="Arial" w:cs="Arial"/>
          <w:szCs w:val="24"/>
        </w:rPr>
      </w:pPr>
      <w:r w:rsidRPr="00E524BF">
        <w:rPr>
          <w:rFonts w:ascii="Arial" w:hAnsi="Arial" w:cs="Arial"/>
        </w:rPr>
        <w:t xml:space="preserve">       </w:t>
      </w:r>
      <w:r w:rsidR="00E524BF">
        <w:rPr>
          <w:rFonts w:ascii="Arial" w:hAnsi="Arial" w:cs="Arial"/>
        </w:rPr>
        <w:tab/>
      </w:r>
    </w:p>
    <w:p w:rsidR="00404D12" w:rsidRDefault="00E524BF" w:rsidP="00E524BF">
      <w:pPr>
        <w:tabs>
          <w:tab w:val="left" w:pos="851"/>
        </w:tabs>
        <w:spacing w:after="0" w:line="360" w:lineRule="auto"/>
        <w:jc w:val="both"/>
        <w:rPr>
          <w:rFonts w:ascii="Arial" w:hAnsi="Arial" w:cs="Arial"/>
        </w:rPr>
      </w:pPr>
      <w:r>
        <w:rPr>
          <w:rFonts w:ascii="Arial" w:hAnsi="Arial" w:cs="Arial"/>
        </w:rPr>
        <w:tab/>
      </w:r>
    </w:p>
    <w:p w:rsidR="00404D12" w:rsidRDefault="00404D12" w:rsidP="00E524BF">
      <w:pPr>
        <w:tabs>
          <w:tab w:val="left" w:pos="851"/>
        </w:tabs>
        <w:spacing w:after="0" w:line="360" w:lineRule="auto"/>
        <w:jc w:val="both"/>
        <w:rPr>
          <w:rFonts w:ascii="Arial" w:hAnsi="Arial" w:cs="Arial"/>
        </w:rPr>
      </w:pPr>
    </w:p>
    <w:p w:rsidR="0007417E" w:rsidRDefault="0007417E" w:rsidP="000F6E89">
      <w:pPr>
        <w:tabs>
          <w:tab w:val="left" w:pos="851"/>
        </w:tabs>
        <w:spacing w:after="0" w:line="240" w:lineRule="auto"/>
        <w:ind w:left="851" w:hanging="851"/>
        <w:jc w:val="both"/>
        <w:rPr>
          <w:rFonts w:ascii="Arial" w:hAnsi="Arial" w:cs="Arial"/>
        </w:rPr>
      </w:pPr>
    </w:p>
    <w:p w:rsidR="0007417E" w:rsidRDefault="0007417E" w:rsidP="000F6E89">
      <w:pPr>
        <w:tabs>
          <w:tab w:val="left" w:pos="851"/>
        </w:tabs>
        <w:spacing w:after="0" w:line="240" w:lineRule="auto"/>
        <w:ind w:left="851" w:hanging="851"/>
        <w:jc w:val="both"/>
        <w:rPr>
          <w:rFonts w:ascii="Arial" w:hAnsi="Arial" w:cs="Arial"/>
        </w:rPr>
      </w:pPr>
    </w:p>
    <w:p w:rsidR="0007417E" w:rsidRDefault="0007417E" w:rsidP="000F6E89">
      <w:pPr>
        <w:tabs>
          <w:tab w:val="left" w:pos="851"/>
        </w:tabs>
        <w:spacing w:after="0" w:line="240" w:lineRule="auto"/>
        <w:ind w:left="851" w:hanging="851"/>
        <w:jc w:val="both"/>
        <w:rPr>
          <w:rFonts w:ascii="Arial" w:hAnsi="Arial" w:cs="Arial"/>
        </w:rPr>
      </w:pPr>
    </w:p>
    <w:p w:rsidR="0007417E" w:rsidRDefault="0007417E" w:rsidP="000F6E89">
      <w:pPr>
        <w:tabs>
          <w:tab w:val="left" w:pos="851"/>
        </w:tabs>
        <w:spacing w:after="0" w:line="240" w:lineRule="auto"/>
        <w:ind w:left="851" w:hanging="851"/>
        <w:jc w:val="both"/>
        <w:rPr>
          <w:rFonts w:ascii="Arial" w:hAnsi="Arial" w:cs="Arial"/>
        </w:rPr>
      </w:pPr>
    </w:p>
    <w:p w:rsidR="0007417E" w:rsidRDefault="0007417E" w:rsidP="000F6E89">
      <w:pPr>
        <w:tabs>
          <w:tab w:val="left" w:pos="851"/>
        </w:tabs>
        <w:spacing w:after="0" w:line="240" w:lineRule="auto"/>
        <w:ind w:left="851" w:hanging="851"/>
        <w:jc w:val="both"/>
        <w:rPr>
          <w:rFonts w:ascii="Arial" w:hAnsi="Arial" w:cs="Arial"/>
        </w:rPr>
      </w:pPr>
    </w:p>
    <w:p w:rsidR="0007417E" w:rsidRDefault="0007417E" w:rsidP="000F6E89">
      <w:pPr>
        <w:tabs>
          <w:tab w:val="left" w:pos="851"/>
        </w:tabs>
        <w:spacing w:after="0" w:line="240" w:lineRule="auto"/>
        <w:ind w:left="851" w:hanging="851"/>
        <w:jc w:val="both"/>
        <w:rPr>
          <w:rFonts w:ascii="Arial" w:hAnsi="Arial" w:cs="Arial"/>
        </w:rPr>
      </w:pPr>
    </w:p>
    <w:p w:rsidR="0007417E" w:rsidRDefault="0007417E" w:rsidP="00970CBC">
      <w:pPr>
        <w:tabs>
          <w:tab w:val="left" w:pos="851"/>
        </w:tabs>
        <w:spacing w:after="0" w:line="240" w:lineRule="auto"/>
        <w:jc w:val="both"/>
        <w:rPr>
          <w:rFonts w:ascii="Arial" w:hAnsi="Arial" w:cs="Arial"/>
        </w:rPr>
      </w:pPr>
    </w:p>
    <w:p w:rsidR="0007417E" w:rsidRDefault="0007417E" w:rsidP="000F6E89">
      <w:pPr>
        <w:tabs>
          <w:tab w:val="left" w:pos="851"/>
        </w:tabs>
        <w:spacing w:after="0" w:line="240" w:lineRule="auto"/>
        <w:ind w:left="851" w:hanging="851"/>
        <w:jc w:val="both"/>
        <w:rPr>
          <w:rFonts w:ascii="Arial" w:hAnsi="Arial" w:cs="Arial"/>
        </w:rPr>
      </w:pPr>
    </w:p>
    <w:p w:rsidR="0007417E" w:rsidRDefault="0007417E" w:rsidP="000F6E89">
      <w:pPr>
        <w:tabs>
          <w:tab w:val="left" w:pos="851"/>
        </w:tabs>
        <w:spacing w:after="0" w:line="240" w:lineRule="auto"/>
        <w:ind w:left="851" w:hanging="851"/>
        <w:jc w:val="both"/>
        <w:rPr>
          <w:rFonts w:ascii="Arial" w:hAnsi="Arial" w:cs="Arial"/>
        </w:rPr>
      </w:pPr>
    </w:p>
    <w:p w:rsidR="0007417E" w:rsidRDefault="0007417E" w:rsidP="000F6E89">
      <w:pPr>
        <w:tabs>
          <w:tab w:val="left" w:pos="851"/>
        </w:tabs>
        <w:spacing w:after="0" w:line="240" w:lineRule="auto"/>
        <w:ind w:left="851" w:hanging="851"/>
        <w:jc w:val="both"/>
        <w:rPr>
          <w:rFonts w:ascii="Arial" w:hAnsi="Arial" w:cs="Arial"/>
        </w:rPr>
      </w:pPr>
    </w:p>
    <w:p w:rsidR="0007417E" w:rsidRDefault="0007417E" w:rsidP="000F6E89">
      <w:pPr>
        <w:tabs>
          <w:tab w:val="left" w:pos="851"/>
        </w:tabs>
        <w:spacing w:after="0" w:line="240" w:lineRule="auto"/>
        <w:ind w:left="851" w:hanging="851"/>
        <w:jc w:val="both"/>
        <w:rPr>
          <w:rFonts w:ascii="Arial" w:hAnsi="Arial" w:cs="Arial"/>
        </w:rPr>
      </w:pPr>
    </w:p>
    <w:p w:rsidR="00132ADF" w:rsidRPr="00E524BF" w:rsidRDefault="00132ADF" w:rsidP="00E524BF">
      <w:pPr>
        <w:pStyle w:val="ListParagraph"/>
        <w:spacing w:after="0" w:line="360" w:lineRule="auto"/>
        <w:ind w:left="1080"/>
        <w:jc w:val="both"/>
        <w:rPr>
          <w:rFonts w:ascii="Arial" w:hAnsi="Arial" w:cs="Arial"/>
          <w:szCs w:val="24"/>
        </w:rPr>
      </w:pPr>
    </w:p>
    <w:sectPr w:rsidR="00132ADF" w:rsidRPr="00E524BF" w:rsidSect="008D34B7">
      <w:footerReference w:type="default" r:id="rId15"/>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886" w:rsidRDefault="00267886" w:rsidP="001D4280">
      <w:pPr>
        <w:spacing w:after="0" w:line="240" w:lineRule="auto"/>
      </w:pPr>
      <w:r>
        <w:separator/>
      </w:r>
    </w:p>
  </w:endnote>
  <w:endnote w:type="continuationSeparator" w:id="0">
    <w:p w:rsidR="00267886" w:rsidRDefault="00267886" w:rsidP="001D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78631"/>
      <w:docPartObj>
        <w:docPartGallery w:val="Page Numbers (Bottom of Page)"/>
        <w:docPartUnique/>
      </w:docPartObj>
    </w:sdtPr>
    <w:sdtEndPr>
      <w:rPr>
        <w:rFonts w:ascii="Arial" w:hAnsi="Arial" w:cs="Arial"/>
        <w:noProof/>
      </w:rPr>
    </w:sdtEndPr>
    <w:sdtContent>
      <w:p w:rsidR="00357CA1" w:rsidRPr="00E931E5" w:rsidRDefault="00357CA1">
        <w:pPr>
          <w:pStyle w:val="Footer"/>
          <w:jc w:val="right"/>
          <w:rPr>
            <w:rFonts w:ascii="Arial" w:hAnsi="Arial" w:cs="Arial"/>
          </w:rPr>
        </w:pPr>
        <w:r w:rsidRPr="00E931E5">
          <w:rPr>
            <w:rFonts w:ascii="Arial" w:hAnsi="Arial" w:cs="Arial"/>
          </w:rPr>
          <w:fldChar w:fldCharType="begin"/>
        </w:r>
        <w:r w:rsidRPr="00E931E5">
          <w:rPr>
            <w:rFonts w:ascii="Arial" w:hAnsi="Arial" w:cs="Arial"/>
          </w:rPr>
          <w:instrText xml:space="preserve"> PAGE   \* MERGEFORMAT </w:instrText>
        </w:r>
        <w:r w:rsidRPr="00E931E5">
          <w:rPr>
            <w:rFonts w:ascii="Arial" w:hAnsi="Arial" w:cs="Arial"/>
          </w:rPr>
          <w:fldChar w:fldCharType="separate"/>
        </w:r>
        <w:r w:rsidR="00111CE1">
          <w:rPr>
            <w:rFonts w:ascii="Arial" w:hAnsi="Arial" w:cs="Arial"/>
            <w:noProof/>
          </w:rPr>
          <w:t>1</w:t>
        </w:r>
        <w:r w:rsidRPr="00E931E5">
          <w:rPr>
            <w:rFonts w:ascii="Arial" w:hAnsi="Arial" w:cs="Arial"/>
            <w:noProof/>
          </w:rPr>
          <w:fldChar w:fldCharType="end"/>
        </w:r>
      </w:p>
    </w:sdtContent>
  </w:sdt>
  <w:p w:rsidR="00357CA1" w:rsidRDefault="00357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886" w:rsidRDefault="00267886" w:rsidP="001D4280">
      <w:pPr>
        <w:spacing w:after="0" w:line="240" w:lineRule="auto"/>
      </w:pPr>
      <w:r>
        <w:separator/>
      </w:r>
    </w:p>
  </w:footnote>
  <w:footnote w:type="continuationSeparator" w:id="0">
    <w:p w:rsidR="00267886" w:rsidRDefault="00267886" w:rsidP="001D42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2AA"/>
    <w:multiLevelType w:val="hybridMultilevel"/>
    <w:tmpl w:val="D1C4E226"/>
    <w:lvl w:ilvl="0" w:tplc="5038D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B1246"/>
    <w:multiLevelType w:val="hybridMultilevel"/>
    <w:tmpl w:val="9CF0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65CE0"/>
    <w:multiLevelType w:val="hybridMultilevel"/>
    <w:tmpl w:val="0BF076C0"/>
    <w:lvl w:ilvl="0" w:tplc="51E8AC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80019B"/>
    <w:multiLevelType w:val="hybridMultilevel"/>
    <w:tmpl w:val="5956C9AA"/>
    <w:lvl w:ilvl="0" w:tplc="97F869F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0231E"/>
    <w:multiLevelType w:val="hybridMultilevel"/>
    <w:tmpl w:val="665EAC50"/>
    <w:lvl w:ilvl="0" w:tplc="5016C09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223E685B"/>
    <w:multiLevelType w:val="hybridMultilevel"/>
    <w:tmpl w:val="2214D0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56B45"/>
    <w:multiLevelType w:val="hybridMultilevel"/>
    <w:tmpl w:val="1A3002C2"/>
    <w:lvl w:ilvl="0" w:tplc="BB32198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1442C"/>
    <w:multiLevelType w:val="hybridMultilevel"/>
    <w:tmpl w:val="9364D9F6"/>
    <w:lvl w:ilvl="0" w:tplc="179884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C6E3C2D"/>
    <w:multiLevelType w:val="hybridMultilevel"/>
    <w:tmpl w:val="E91C5E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60A00"/>
    <w:multiLevelType w:val="hybridMultilevel"/>
    <w:tmpl w:val="1C58D068"/>
    <w:lvl w:ilvl="0" w:tplc="692AE3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78C37CD"/>
    <w:multiLevelType w:val="hybridMultilevel"/>
    <w:tmpl w:val="7E029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C6184E"/>
    <w:multiLevelType w:val="hybridMultilevel"/>
    <w:tmpl w:val="F11E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270078"/>
    <w:multiLevelType w:val="hybridMultilevel"/>
    <w:tmpl w:val="55E0ECF0"/>
    <w:lvl w:ilvl="0" w:tplc="2A34806C">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5D2514D8"/>
    <w:multiLevelType w:val="hybridMultilevel"/>
    <w:tmpl w:val="66C29BB0"/>
    <w:lvl w:ilvl="0" w:tplc="95FA3D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905BBA"/>
    <w:multiLevelType w:val="hybridMultilevel"/>
    <w:tmpl w:val="E166A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433C33"/>
    <w:multiLevelType w:val="hybridMultilevel"/>
    <w:tmpl w:val="48D47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4D3B1F"/>
    <w:multiLevelType w:val="hybridMultilevel"/>
    <w:tmpl w:val="4ED2202E"/>
    <w:lvl w:ilvl="0" w:tplc="48381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084E8D"/>
    <w:multiLevelType w:val="hybridMultilevel"/>
    <w:tmpl w:val="5088CB52"/>
    <w:lvl w:ilvl="0" w:tplc="7EDA176A">
      <w:start w:val="1"/>
      <w:numFmt w:val="decimal"/>
      <w:lvlText w:val="%1."/>
      <w:lvlJc w:val="left"/>
      <w:pPr>
        <w:ind w:left="927" w:hanging="360"/>
      </w:pPr>
      <w:rPr>
        <w:rFonts w:asciiTheme="minorHAnsi" w:eastAsiaTheme="minorHAnsi" w:hAnsiTheme="minorHAnsi" w:cstheme="minorHAnsi"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760D5C74"/>
    <w:multiLevelType w:val="multilevel"/>
    <w:tmpl w:val="7958B858"/>
    <w:lvl w:ilvl="0">
      <w:start w:val="1"/>
      <w:numFmt w:val="decimal"/>
      <w:suff w:val="space"/>
      <w:lvlText w:val="%1."/>
      <w:lvlJc w:val="left"/>
      <w:pPr>
        <w:ind w:left="2250" w:firstLine="0"/>
      </w:pPr>
      <w:rPr>
        <w:rFonts w:asciiTheme="minorHAnsi" w:eastAsiaTheme="minorHAnsi" w:hAnsiTheme="minorHAnsi" w:cstheme="minorHAnsi"/>
      </w:rPr>
    </w:lvl>
    <w:lvl w:ilvl="1">
      <w:start w:val="4"/>
      <w:numFmt w:val="decimal"/>
      <w:isLgl/>
      <w:lvlText w:val="%1.%2"/>
      <w:lvlJc w:val="left"/>
      <w:pPr>
        <w:ind w:left="3106" w:hanging="660"/>
      </w:pPr>
      <w:rPr>
        <w:rFonts w:hint="default"/>
      </w:rPr>
    </w:lvl>
    <w:lvl w:ilvl="2">
      <w:start w:val="1"/>
      <w:numFmt w:val="decimal"/>
      <w:isLgl/>
      <w:lvlText w:val="%1.%2.%3"/>
      <w:lvlJc w:val="left"/>
      <w:pPr>
        <w:ind w:left="3362" w:hanging="720"/>
      </w:pPr>
      <w:rPr>
        <w:rFonts w:hint="default"/>
      </w:rPr>
    </w:lvl>
    <w:lvl w:ilvl="3">
      <w:start w:val="3"/>
      <w:numFmt w:val="decimal"/>
      <w:isLgl/>
      <w:lvlText w:val="%1.%2.%3.%4"/>
      <w:lvlJc w:val="left"/>
      <w:pPr>
        <w:ind w:left="3558" w:hanging="720"/>
      </w:pPr>
      <w:rPr>
        <w:rFonts w:hint="default"/>
      </w:rPr>
    </w:lvl>
    <w:lvl w:ilvl="4">
      <w:start w:val="1"/>
      <w:numFmt w:val="decimal"/>
      <w:isLgl/>
      <w:lvlText w:val="%1.%2.%3.%4.%5"/>
      <w:lvlJc w:val="left"/>
      <w:pPr>
        <w:ind w:left="4114" w:hanging="1080"/>
      </w:pPr>
      <w:rPr>
        <w:rFonts w:hint="default"/>
      </w:rPr>
    </w:lvl>
    <w:lvl w:ilvl="5">
      <w:start w:val="1"/>
      <w:numFmt w:val="decimal"/>
      <w:isLgl/>
      <w:lvlText w:val="%1.%2.%3.%4.%5.%6"/>
      <w:lvlJc w:val="left"/>
      <w:pPr>
        <w:ind w:left="4310" w:hanging="1080"/>
      </w:pPr>
      <w:rPr>
        <w:rFonts w:hint="default"/>
      </w:rPr>
    </w:lvl>
    <w:lvl w:ilvl="6">
      <w:start w:val="1"/>
      <w:numFmt w:val="decimal"/>
      <w:isLgl/>
      <w:lvlText w:val="%1.%2.%3.%4.%5.%6.%7"/>
      <w:lvlJc w:val="left"/>
      <w:pPr>
        <w:ind w:left="4866" w:hanging="1440"/>
      </w:pPr>
      <w:rPr>
        <w:rFonts w:hint="default"/>
      </w:rPr>
    </w:lvl>
    <w:lvl w:ilvl="7">
      <w:start w:val="1"/>
      <w:numFmt w:val="decimal"/>
      <w:isLgl/>
      <w:lvlText w:val="%1.%2.%3.%4.%5.%6.%7.%8"/>
      <w:lvlJc w:val="left"/>
      <w:pPr>
        <w:ind w:left="5062" w:hanging="1440"/>
      </w:pPr>
      <w:rPr>
        <w:rFonts w:hint="default"/>
      </w:rPr>
    </w:lvl>
    <w:lvl w:ilvl="8">
      <w:start w:val="1"/>
      <w:numFmt w:val="decimal"/>
      <w:isLgl/>
      <w:lvlText w:val="%1.%2.%3.%4.%5.%6.%7.%8.%9"/>
      <w:lvlJc w:val="left"/>
      <w:pPr>
        <w:ind w:left="5618" w:hanging="1800"/>
      </w:pPr>
      <w:rPr>
        <w:rFonts w:hint="default"/>
      </w:rPr>
    </w:lvl>
  </w:abstractNum>
  <w:abstractNum w:abstractNumId="19">
    <w:nsid w:val="7BFB3298"/>
    <w:multiLevelType w:val="hybridMultilevel"/>
    <w:tmpl w:val="90A0B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6"/>
  </w:num>
  <w:num w:numId="4">
    <w:abstractNumId w:val="7"/>
  </w:num>
  <w:num w:numId="5">
    <w:abstractNumId w:val="2"/>
  </w:num>
  <w:num w:numId="6">
    <w:abstractNumId w:val="9"/>
  </w:num>
  <w:num w:numId="7">
    <w:abstractNumId w:val="4"/>
  </w:num>
  <w:num w:numId="8">
    <w:abstractNumId w:val="6"/>
  </w:num>
  <w:num w:numId="9">
    <w:abstractNumId w:val="3"/>
  </w:num>
  <w:num w:numId="10">
    <w:abstractNumId w:val="12"/>
  </w:num>
  <w:num w:numId="11">
    <w:abstractNumId w:val="15"/>
  </w:num>
  <w:num w:numId="12">
    <w:abstractNumId w:val="19"/>
  </w:num>
  <w:num w:numId="13">
    <w:abstractNumId w:val="10"/>
  </w:num>
  <w:num w:numId="14">
    <w:abstractNumId w:val="14"/>
  </w:num>
  <w:num w:numId="15">
    <w:abstractNumId w:val="8"/>
  </w:num>
  <w:num w:numId="16">
    <w:abstractNumId w:val="17"/>
  </w:num>
  <w:num w:numId="17">
    <w:abstractNumId w:val="11"/>
  </w:num>
  <w:num w:numId="18">
    <w:abstractNumId w:val="18"/>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DF"/>
    <w:rsid w:val="0001464B"/>
    <w:rsid w:val="00016AFA"/>
    <w:rsid w:val="000269A0"/>
    <w:rsid w:val="00050068"/>
    <w:rsid w:val="00053E11"/>
    <w:rsid w:val="00055D53"/>
    <w:rsid w:val="0007417E"/>
    <w:rsid w:val="00083679"/>
    <w:rsid w:val="000A5D2F"/>
    <w:rsid w:val="000A70F0"/>
    <w:rsid w:val="000C08D1"/>
    <w:rsid w:val="000F17F2"/>
    <w:rsid w:val="000F6E89"/>
    <w:rsid w:val="00103EC5"/>
    <w:rsid w:val="001058F1"/>
    <w:rsid w:val="00111CE1"/>
    <w:rsid w:val="001208B7"/>
    <w:rsid w:val="001250FC"/>
    <w:rsid w:val="0012699E"/>
    <w:rsid w:val="00132240"/>
    <w:rsid w:val="00132ADF"/>
    <w:rsid w:val="00137D48"/>
    <w:rsid w:val="00146197"/>
    <w:rsid w:val="001547C4"/>
    <w:rsid w:val="00181256"/>
    <w:rsid w:val="00193A6A"/>
    <w:rsid w:val="001B37A8"/>
    <w:rsid w:val="001C1B28"/>
    <w:rsid w:val="001C5342"/>
    <w:rsid w:val="001C6276"/>
    <w:rsid w:val="001D4280"/>
    <w:rsid w:val="001E6840"/>
    <w:rsid w:val="001E7AE7"/>
    <w:rsid w:val="00210E00"/>
    <w:rsid w:val="00251CED"/>
    <w:rsid w:val="00255B12"/>
    <w:rsid w:val="00267886"/>
    <w:rsid w:val="00292E4A"/>
    <w:rsid w:val="002A0DE8"/>
    <w:rsid w:val="002A396F"/>
    <w:rsid w:val="002A5C4F"/>
    <w:rsid w:val="002E041F"/>
    <w:rsid w:val="002E1597"/>
    <w:rsid w:val="002E1A1D"/>
    <w:rsid w:val="002E3091"/>
    <w:rsid w:val="002E59A2"/>
    <w:rsid w:val="00325EA1"/>
    <w:rsid w:val="00357CA1"/>
    <w:rsid w:val="003A2984"/>
    <w:rsid w:val="003C1D1F"/>
    <w:rsid w:val="003D6FBF"/>
    <w:rsid w:val="00404D12"/>
    <w:rsid w:val="0041502B"/>
    <w:rsid w:val="00452FA6"/>
    <w:rsid w:val="00454338"/>
    <w:rsid w:val="004577E9"/>
    <w:rsid w:val="0046009F"/>
    <w:rsid w:val="00495589"/>
    <w:rsid w:val="004A36F7"/>
    <w:rsid w:val="004A5C0F"/>
    <w:rsid w:val="004B493B"/>
    <w:rsid w:val="004C41A5"/>
    <w:rsid w:val="004D5FC3"/>
    <w:rsid w:val="004F59FF"/>
    <w:rsid w:val="00513AD0"/>
    <w:rsid w:val="00523555"/>
    <w:rsid w:val="0052605F"/>
    <w:rsid w:val="00540099"/>
    <w:rsid w:val="00552D54"/>
    <w:rsid w:val="005537A7"/>
    <w:rsid w:val="005A3E42"/>
    <w:rsid w:val="005B7484"/>
    <w:rsid w:val="005B7DFF"/>
    <w:rsid w:val="005C23FE"/>
    <w:rsid w:val="005C30A3"/>
    <w:rsid w:val="005D5BB0"/>
    <w:rsid w:val="005E0D5B"/>
    <w:rsid w:val="00600B29"/>
    <w:rsid w:val="0063099B"/>
    <w:rsid w:val="006641BD"/>
    <w:rsid w:val="00691E46"/>
    <w:rsid w:val="006A4C48"/>
    <w:rsid w:val="006E1123"/>
    <w:rsid w:val="006F7825"/>
    <w:rsid w:val="00710B90"/>
    <w:rsid w:val="00763E20"/>
    <w:rsid w:val="00767400"/>
    <w:rsid w:val="007A20A0"/>
    <w:rsid w:val="007A2435"/>
    <w:rsid w:val="007A3680"/>
    <w:rsid w:val="007B72D8"/>
    <w:rsid w:val="007D0BB4"/>
    <w:rsid w:val="0080502C"/>
    <w:rsid w:val="00816CC5"/>
    <w:rsid w:val="00816DD4"/>
    <w:rsid w:val="00831295"/>
    <w:rsid w:val="00832EA9"/>
    <w:rsid w:val="00875D13"/>
    <w:rsid w:val="0088018B"/>
    <w:rsid w:val="008809FB"/>
    <w:rsid w:val="00890BDF"/>
    <w:rsid w:val="008B4CE3"/>
    <w:rsid w:val="008B658A"/>
    <w:rsid w:val="008B77AF"/>
    <w:rsid w:val="008C2C8A"/>
    <w:rsid w:val="008D34B7"/>
    <w:rsid w:val="008D5F6C"/>
    <w:rsid w:val="008E4376"/>
    <w:rsid w:val="008E7A52"/>
    <w:rsid w:val="00921E9C"/>
    <w:rsid w:val="009376E1"/>
    <w:rsid w:val="0094339F"/>
    <w:rsid w:val="0095744C"/>
    <w:rsid w:val="00970CBC"/>
    <w:rsid w:val="00977B0A"/>
    <w:rsid w:val="00994AAF"/>
    <w:rsid w:val="009B5B7C"/>
    <w:rsid w:val="009D7FEE"/>
    <w:rsid w:val="009E0351"/>
    <w:rsid w:val="009E2C35"/>
    <w:rsid w:val="00A26C39"/>
    <w:rsid w:val="00A4247A"/>
    <w:rsid w:val="00A44042"/>
    <w:rsid w:val="00A609E5"/>
    <w:rsid w:val="00A6228B"/>
    <w:rsid w:val="00A65E31"/>
    <w:rsid w:val="00A6778D"/>
    <w:rsid w:val="00A72927"/>
    <w:rsid w:val="00A75719"/>
    <w:rsid w:val="00A7598C"/>
    <w:rsid w:val="00A97327"/>
    <w:rsid w:val="00AC2C5F"/>
    <w:rsid w:val="00AC5383"/>
    <w:rsid w:val="00AD10B0"/>
    <w:rsid w:val="00AD69EC"/>
    <w:rsid w:val="00AD7305"/>
    <w:rsid w:val="00AF5BA5"/>
    <w:rsid w:val="00B16C23"/>
    <w:rsid w:val="00B172A2"/>
    <w:rsid w:val="00B3679C"/>
    <w:rsid w:val="00B41267"/>
    <w:rsid w:val="00B60862"/>
    <w:rsid w:val="00B8243C"/>
    <w:rsid w:val="00B837BB"/>
    <w:rsid w:val="00BA39A6"/>
    <w:rsid w:val="00BD6610"/>
    <w:rsid w:val="00BE43AF"/>
    <w:rsid w:val="00C01812"/>
    <w:rsid w:val="00C04FFC"/>
    <w:rsid w:val="00C0679D"/>
    <w:rsid w:val="00C106D8"/>
    <w:rsid w:val="00C42C74"/>
    <w:rsid w:val="00C51534"/>
    <w:rsid w:val="00C561C5"/>
    <w:rsid w:val="00C70ED8"/>
    <w:rsid w:val="00C8187D"/>
    <w:rsid w:val="00CC262E"/>
    <w:rsid w:val="00CF3268"/>
    <w:rsid w:val="00D02C2E"/>
    <w:rsid w:val="00D03F8E"/>
    <w:rsid w:val="00D5020C"/>
    <w:rsid w:val="00D76D61"/>
    <w:rsid w:val="00D830BA"/>
    <w:rsid w:val="00D8788B"/>
    <w:rsid w:val="00D94BDA"/>
    <w:rsid w:val="00D94CD2"/>
    <w:rsid w:val="00DA7224"/>
    <w:rsid w:val="00DC1BF2"/>
    <w:rsid w:val="00DD7C59"/>
    <w:rsid w:val="00DF2080"/>
    <w:rsid w:val="00E524BF"/>
    <w:rsid w:val="00E53541"/>
    <w:rsid w:val="00E931E5"/>
    <w:rsid w:val="00E9726D"/>
    <w:rsid w:val="00EA2ADE"/>
    <w:rsid w:val="00EA6005"/>
    <w:rsid w:val="00EB5FA1"/>
    <w:rsid w:val="00EC04E5"/>
    <w:rsid w:val="00EC1832"/>
    <w:rsid w:val="00ED45E6"/>
    <w:rsid w:val="00EE452E"/>
    <w:rsid w:val="00F15696"/>
    <w:rsid w:val="00F222B8"/>
    <w:rsid w:val="00F307A7"/>
    <w:rsid w:val="00F32320"/>
    <w:rsid w:val="00F414B4"/>
    <w:rsid w:val="00F66986"/>
    <w:rsid w:val="00F72930"/>
    <w:rsid w:val="00F86E59"/>
    <w:rsid w:val="00FA7BCE"/>
    <w:rsid w:val="00FB7B4B"/>
    <w:rsid w:val="00FF5C35"/>
    <w:rsid w:val="00FF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3091"/>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6641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99E"/>
    <w:pPr>
      <w:ind w:left="720"/>
      <w:contextualSpacing/>
    </w:pPr>
  </w:style>
  <w:style w:type="table" w:styleId="TableGrid">
    <w:name w:val="Table Grid"/>
    <w:basedOn w:val="TableNormal"/>
    <w:rsid w:val="008D3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C48"/>
    <w:rPr>
      <w:rFonts w:ascii="Tahoma" w:hAnsi="Tahoma" w:cs="Tahoma"/>
      <w:sz w:val="16"/>
      <w:szCs w:val="16"/>
    </w:rPr>
  </w:style>
  <w:style w:type="paragraph" w:styleId="Header">
    <w:name w:val="header"/>
    <w:basedOn w:val="Normal"/>
    <w:link w:val="HeaderChar"/>
    <w:uiPriority w:val="99"/>
    <w:unhideWhenUsed/>
    <w:rsid w:val="001D4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80"/>
  </w:style>
  <w:style w:type="paragraph" w:styleId="Footer">
    <w:name w:val="footer"/>
    <w:basedOn w:val="Normal"/>
    <w:link w:val="FooterChar"/>
    <w:uiPriority w:val="99"/>
    <w:unhideWhenUsed/>
    <w:rsid w:val="001D4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80"/>
  </w:style>
  <w:style w:type="paragraph" w:styleId="NoSpacing">
    <w:name w:val="No Spacing"/>
    <w:uiPriority w:val="1"/>
    <w:qFormat/>
    <w:rsid w:val="00831295"/>
    <w:pPr>
      <w:spacing w:after="0" w:line="240" w:lineRule="auto"/>
      <w:jc w:val="both"/>
    </w:pPr>
  </w:style>
  <w:style w:type="character" w:styleId="Hyperlink">
    <w:name w:val="Hyperlink"/>
    <w:basedOn w:val="DefaultParagraphFont"/>
    <w:uiPriority w:val="99"/>
    <w:unhideWhenUsed/>
    <w:rsid w:val="00831295"/>
    <w:rPr>
      <w:color w:val="0000FF" w:themeColor="hyperlink"/>
      <w:u w:val="single"/>
    </w:rPr>
  </w:style>
  <w:style w:type="paragraph" w:styleId="FootnoteText">
    <w:name w:val="footnote text"/>
    <w:basedOn w:val="Normal"/>
    <w:link w:val="FootnoteTextChar"/>
    <w:qFormat/>
    <w:rsid w:val="007D0BB4"/>
    <w:pPr>
      <w:snapToGrid w:val="0"/>
      <w:spacing w:after="160" w:line="259" w:lineRule="auto"/>
    </w:pPr>
    <w:rPr>
      <w:rFonts w:asciiTheme="minorHAnsi" w:eastAsiaTheme="minorEastAsia" w:hAnsiTheme="minorHAnsi"/>
      <w:sz w:val="18"/>
      <w:szCs w:val="18"/>
      <w:lang w:eastAsia="zh-CN"/>
    </w:rPr>
  </w:style>
  <w:style w:type="character" w:customStyle="1" w:styleId="FootnoteTextChar">
    <w:name w:val="Footnote Text Char"/>
    <w:basedOn w:val="DefaultParagraphFont"/>
    <w:link w:val="FootnoteText"/>
    <w:rsid w:val="007D0BB4"/>
    <w:rPr>
      <w:rFonts w:asciiTheme="minorHAnsi" w:eastAsiaTheme="minorEastAsia" w:hAnsiTheme="minorHAnsi"/>
      <w:sz w:val="18"/>
      <w:szCs w:val="18"/>
      <w:lang w:eastAsia="zh-CN"/>
    </w:rPr>
  </w:style>
  <w:style w:type="paragraph" w:styleId="NormalWeb">
    <w:name w:val="Normal (Web)"/>
    <w:uiPriority w:val="99"/>
    <w:qFormat/>
    <w:rsid w:val="007D0BB4"/>
    <w:pPr>
      <w:spacing w:beforeAutospacing="1" w:after="0" w:afterAutospacing="1" w:line="259" w:lineRule="auto"/>
    </w:pPr>
    <w:rPr>
      <w:rFonts w:eastAsia="SimSun" w:cs="Times New Roman"/>
      <w:szCs w:val="24"/>
      <w:lang w:eastAsia="zh-CN"/>
    </w:rPr>
  </w:style>
  <w:style w:type="character" w:styleId="Strong">
    <w:name w:val="Strong"/>
    <w:basedOn w:val="DefaultParagraphFont"/>
    <w:uiPriority w:val="22"/>
    <w:qFormat/>
    <w:rsid w:val="007D0BB4"/>
    <w:rPr>
      <w:b/>
      <w:bCs/>
    </w:rPr>
  </w:style>
  <w:style w:type="character" w:customStyle="1" w:styleId="amp-wp-inline-9ebb7490943b27acf21bc3342b5bd50d">
    <w:name w:val="amp-wp-inline-9ebb7490943b27acf21bc3342b5bd50d"/>
    <w:basedOn w:val="DefaultParagraphFont"/>
    <w:rsid w:val="007D0BB4"/>
  </w:style>
  <w:style w:type="character" w:customStyle="1" w:styleId="Heading1Char">
    <w:name w:val="Heading 1 Char"/>
    <w:basedOn w:val="DefaultParagraphFont"/>
    <w:link w:val="Heading1"/>
    <w:uiPriority w:val="9"/>
    <w:rsid w:val="002E3091"/>
    <w:rPr>
      <w:rFonts w:eastAsia="Times New Roman" w:cs="Times New Roman"/>
      <w:b/>
      <w:bCs/>
      <w:kern w:val="36"/>
      <w:sz w:val="48"/>
      <w:szCs w:val="48"/>
    </w:rPr>
  </w:style>
  <w:style w:type="paragraph" w:customStyle="1" w:styleId="ssrcss-1q0x1qg-paragraph">
    <w:name w:val="ssrcss-1q0x1qg-paragraph"/>
    <w:basedOn w:val="Normal"/>
    <w:rsid w:val="002E3091"/>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6641B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3091"/>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6641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99E"/>
    <w:pPr>
      <w:ind w:left="720"/>
      <w:contextualSpacing/>
    </w:pPr>
  </w:style>
  <w:style w:type="table" w:styleId="TableGrid">
    <w:name w:val="Table Grid"/>
    <w:basedOn w:val="TableNormal"/>
    <w:rsid w:val="008D3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C48"/>
    <w:rPr>
      <w:rFonts w:ascii="Tahoma" w:hAnsi="Tahoma" w:cs="Tahoma"/>
      <w:sz w:val="16"/>
      <w:szCs w:val="16"/>
    </w:rPr>
  </w:style>
  <w:style w:type="paragraph" w:styleId="Header">
    <w:name w:val="header"/>
    <w:basedOn w:val="Normal"/>
    <w:link w:val="HeaderChar"/>
    <w:uiPriority w:val="99"/>
    <w:unhideWhenUsed/>
    <w:rsid w:val="001D4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80"/>
  </w:style>
  <w:style w:type="paragraph" w:styleId="Footer">
    <w:name w:val="footer"/>
    <w:basedOn w:val="Normal"/>
    <w:link w:val="FooterChar"/>
    <w:uiPriority w:val="99"/>
    <w:unhideWhenUsed/>
    <w:rsid w:val="001D4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80"/>
  </w:style>
  <w:style w:type="paragraph" w:styleId="NoSpacing">
    <w:name w:val="No Spacing"/>
    <w:uiPriority w:val="1"/>
    <w:qFormat/>
    <w:rsid w:val="00831295"/>
    <w:pPr>
      <w:spacing w:after="0" w:line="240" w:lineRule="auto"/>
      <w:jc w:val="both"/>
    </w:pPr>
  </w:style>
  <w:style w:type="character" w:styleId="Hyperlink">
    <w:name w:val="Hyperlink"/>
    <w:basedOn w:val="DefaultParagraphFont"/>
    <w:uiPriority w:val="99"/>
    <w:unhideWhenUsed/>
    <w:rsid w:val="00831295"/>
    <w:rPr>
      <w:color w:val="0000FF" w:themeColor="hyperlink"/>
      <w:u w:val="single"/>
    </w:rPr>
  </w:style>
  <w:style w:type="paragraph" w:styleId="FootnoteText">
    <w:name w:val="footnote text"/>
    <w:basedOn w:val="Normal"/>
    <w:link w:val="FootnoteTextChar"/>
    <w:qFormat/>
    <w:rsid w:val="007D0BB4"/>
    <w:pPr>
      <w:snapToGrid w:val="0"/>
      <w:spacing w:after="160" w:line="259" w:lineRule="auto"/>
    </w:pPr>
    <w:rPr>
      <w:rFonts w:asciiTheme="minorHAnsi" w:eastAsiaTheme="minorEastAsia" w:hAnsiTheme="minorHAnsi"/>
      <w:sz w:val="18"/>
      <w:szCs w:val="18"/>
      <w:lang w:eastAsia="zh-CN"/>
    </w:rPr>
  </w:style>
  <w:style w:type="character" w:customStyle="1" w:styleId="FootnoteTextChar">
    <w:name w:val="Footnote Text Char"/>
    <w:basedOn w:val="DefaultParagraphFont"/>
    <w:link w:val="FootnoteText"/>
    <w:rsid w:val="007D0BB4"/>
    <w:rPr>
      <w:rFonts w:asciiTheme="minorHAnsi" w:eastAsiaTheme="minorEastAsia" w:hAnsiTheme="minorHAnsi"/>
      <w:sz w:val="18"/>
      <w:szCs w:val="18"/>
      <w:lang w:eastAsia="zh-CN"/>
    </w:rPr>
  </w:style>
  <w:style w:type="paragraph" w:styleId="NormalWeb">
    <w:name w:val="Normal (Web)"/>
    <w:uiPriority w:val="99"/>
    <w:qFormat/>
    <w:rsid w:val="007D0BB4"/>
    <w:pPr>
      <w:spacing w:beforeAutospacing="1" w:after="0" w:afterAutospacing="1" w:line="259" w:lineRule="auto"/>
    </w:pPr>
    <w:rPr>
      <w:rFonts w:eastAsia="SimSun" w:cs="Times New Roman"/>
      <w:szCs w:val="24"/>
      <w:lang w:eastAsia="zh-CN"/>
    </w:rPr>
  </w:style>
  <w:style w:type="character" w:styleId="Strong">
    <w:name w:val="Strong"/>
    <w:basedOn w:val="DefaultParagraphFont"/>
    <w:uiPriority w:val="22"/>
    <w:qFormat/>
    <w:rsid w:val="007D0BB4"/>
    <w:rPr>
      <w:b/>
      <w:bCs/>
    </w:rPr>
  </w:style>
  <w:style w:type="character" w:customStyle="1" w:styleId="amp-wp-inline-9ebb7490943b27acf21bc3342b5bd50d">
    <w:name w:val="amp-wp-inline-9ebb7490943b27acf21bc3342b5bd50d"/>
    <w:basedOn w:val="DefaultParagraphFont"/>
    <w:rsid w:val="007D0BB4"/>
  </w:style>
  <w:style w:type="character" w:customStyle="1" w:styleId="Heading1Char">
    <w:name w:val="Heading 1 Char"/>
    <w:basedOn w:val="DefaultParagraphFont"/>
    <w:link w:val="Heading1"/>
    <w:uiPriority w:val="9"/>
    <w:rsid w:val="002E3091"/>
    <w:rPr>
      <w:rFonts w:eastAsia="Times New Roman" w:cs="Times New Roman"/>
      <w:b/>
      <w:bCs/>
      <w:kern w:val="36"/>
      <w:sz w:val="48"/>
      <w:szCs w:val="48"/>
    </w:rPr>
  </w:style>
  <w:style w:type="paragraph" w:customStyle="1" w:styleId="ssrcss-1q0x1qg-paragraph">
    <w:name w:val="ssrcss-1q0x1qg-paragraph"/>
    <w:basedOn w:val="Normal"/>
    <w:rsid w:val="002E3091"/>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6641B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866">
      <w:bodyDiv w:val="1"/>
      <w:marLeft w:val="0"/>
      <w:marRight w:val="0"/>
      <w:marTop w:val="0"/>
      <w:marBottom w:val="0"/>
      <w:divBdr>
        <w:top w:val="none" w:sz="0" w:space="0" w:color="auto"/>
        <w:left w:val="none" w:sz="0" w:space="0" w:color="auto"/>
        <w:bottom w:val="none" w:sz="0" w:space="0" w:color="auto"/>
        <w:right w:val="none" w:sz="0" w:space="0" w:color="auto"/>
      </w:divBdr>
    </w:div>
    <w:div w:id="282425705">
      <w:bodyDiv w:val="1"/>
      <w:marLeft w:val="0"/>
      <w:marRight w:val="0"/>
      <w:marTop w:val="0"/>
      <w:marBottom w:val="0"/>
      <w:divBdr>
        <w:top w:val="none" w:sz="0" w:space="0" w:color="auto"/>
        <w:left w:val="none" w:sz="0" w:space="0" w:color="auto"/>
        <w:bottom w:val="none" w:sz="0" w:space="0" w:color="auto"/>
        <w:right w:val="none" w:sz="0" w:space="0" w:color="auto"/>
      </w:divBdr>
      <w:divsChild>
        <w:div w:id="1489977156">
          <w:marLeft w:val="0"/>
          <w:marRight w:val="0"/>
          <w:marTop w:val="0"/>
          <w:marBottom w:val="0"/>
          <w:divBdr>
            <w:top w:val="none" w:sz="0" w:space="0" w:color="auto"/>
            <w:left w:val="none" w:sz="0" w:space="0" w:color="auto"/>
            <w:bottom w:val="none" w:sz="0" w:space="0" w:color="auto"/>
            <w:right w:val="none" w:sz="0" w:space="0" w:color="auto"/>
          </w:divBdr>
          <w:divsChild>
            <w:div w:id="139352710">
              <w:marLeft w:val="0"/>
              <w:marRight w:val="0"/>
              <w:marTop w:val="0"/>
              <w:marBottom w:val="0"/>
              <w:divBdr>
                <w:top w:val="none" w:sz="0" w:space="0" w:color="auto"/>
                <w:left w:val="none" w:sz="0" w:space="0" w:color="auto"/>
                <w:bottom w:val="none" w:sz="0" w:space="0" w:color="auto"/>
                <w:right w:val="none" w:sz="0" w:space="0" w:color="auto"/>
              </w:divBdr>
            </w:div>
          </w:divsChild>
        </w:div>
        <w:div w:id="1906793008">
          <w:marLeft w:val="0"/>
          <w:marRight w:val="0"/>
          <w:marTop w:val="0"/>
          <w:marBottom w:val="0"/>
          <w:divBdr>
            <w:top w:val="none" w:sz="0" w:space="0" w:color="auto"/>
            <w:left w:val="none" w:sz="0" w:space="0" w:color="auto"/>
            <w:bottom w:val="none" w:sz="0" w:space="0" w:color="auto"/>
            <w:right w:val="none" w:sz="0" w:space="0" w:color="auto"/>
          </w:divBdr>
          <w:divsChild>
            <w:div w:id="10455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6637">
      <w:bodyDiv w:val="1"/>
      <w:marLeft w:val="0"/>
      <w:marRight w:val="0"/>
      <w:marTop w:val="0"/>
      <w:marBottom w:val="0"/>
      <w:divBdr>
        <w:top w:val="none" w:sz="0" w:space="0" w:color="auto"/>
        <w:left w:val="none" w:sz="0" w:space="0" w:color="auto"/>
        <w:bottom w:val="none" w:sz="0" w:space="0" w:color="auto"/>
        <w:right w:val="none" w:sz="0" w:space="0" w:color="auto"/>
      </w:divBdr>
      <w:divsChild>
        <w:div w:id="1239557782">
          <w:marLeft w:val="0"/>
          <w:marRight w:val="0"/>
          <w:marTop w:val="0"/>
          <w:marBottom w:val="0"/>
          <w:divBdr>
            <w:top w:val="none" w:sz="0" w:space="0" w:color="auto"/>
            <w:left w:val="none" w:sz="0" w:space="0" w:color="auto"/>
            <w:bottom w:val="none" w:sz="0" w:space="0" w:color="auto"/>
            <w:right w:val="none" w:sz="0" w:space="0" w:color="auto"/>
          </w:divBdr>
          <w:divsChild>
            <w:div w:id="1965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6593">
      <w:bodyDiv w:val="1"/>
      <w:marLeft w:val="0"/>
      <w:marRight w:val="0"/>
      <w:marTop w:val="0"/>
      <w:marBottom w:val="0"/>
      <w:divBdr>
        <w:top w:val="none" w:sz="0" w:space="0" w:color="auto"/>
        <w:left w:val="none" w:sz="0" w:space="0" w:color="auto"/>
        <w:bottom w:val="none" w:sz="0" w:space="0" w:color="auto"/>
        <w:right w:val="none" w:sz="0" w:space="0" w:color="auto"/>
      </w:divBdr>
    </w:div>
    <w:div w:id="1535772176">
      <w:bodyDiv w:val="1"/>
      <w:marLeft w:val="0"/>
      <w:marRight w:val="0"/>
      <w:marTop w:val="0"/>
      <w:marBottom w:val="0"/>
      <w:divBdr>
        <w:top w:val="none" w:sz="0" w:space="0" w:color="auto"/>
        <w:left w:val="none" w:sz="0" w:space="0" w:color="auto"/>
        <w:bottom w:val="none" w:sz="0" w:space="0" w:color="auto"/>
        <w:right w:val="none" w:sz="0" w:space="0" w:color="auto"/>
      </w:divBdr>
    </w:div>
    <w:div w:id="1856922337">
      <w:bodyDiv w:val="1"/>
      <w:marLeft w:val="0"/>
      <w:marRight w:val="0"/>
      <w:marTop w:val="0"/>
      <w:marBottom w:val="0"/>
      <w:divBdr>
        <w:top w:val="none" w:sz="0" w:space="0" w:color="auto"/>
        <w:left w:val="none" w:sz="0" w:space="0" w:color="auto"/>
        <w:bottom w:val="none" w:sz="0" w:space="0" w:color="auto"/>
        <w:right w:val="none" w:sz="0" w:space="0" w:color="auto"/>
      </w:divBdr>
    </w:div>
    <w:div w:id="199236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atistikian.com/2017/06/teknik-sampling-dalam-penelitian.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tatistikian.com/2017/06/teknik-sampling-dalam-penelitian.html" TargetMode="External"/><Relationship Id="rId4" Type="http://schemas.microsoft.com/office/2007/relationships/stylesWithEffects" Target="stylesWithEffects.xml"/><Relationship Id="rId9" Type="http://schemas.openxmlformats.org/officeDocument/2006/relationships/hyperlink" Target="mailto:nuraidah.dpb@gmail.com" TargetMode="External"/><Relationship Id="rId14" Type="http://schemas.openxmlformats.org/officeDocument/2006/relationships/hyperlink" Target="https://www.bbc.com/news/world-us-canada-5977737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Proporsi Jenis Kelamin Responden</a:t>
            </a:r>
          </a:p>
        </c:rich>
      </c:tx>
      <c:overlay val="0"/>
      <c:spPr>
        <a:noFill/>
        <a:ln>
          <a:noFill/>
        </a:ln>
        <a:effectLst/>
      </c:spPr>
    </c:title>
    <c:autoTitleDeleted val="0"/>
    <c:plotArea>
      <c:layout>
        <c:manualLayout>
          <c:layoutTarget val="inner"/>
          <c:xMode val="edge"/>
          <c:yMode val="edge"/>
          <c:x val="0.24413502767599596"/>
          <c:y val="0.17434506451615558"/>
          <c:w val="0.51695517268262259"/>
          <c:h val="0.68221852939215633"/>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F9B-47A6-ABAC-99C1463E476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F9B-47A6-ABAC-99C1463E47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DESKRIPSI!$E$739:$E$740</c:f>
              <c:strCache>
                <c:ptCount val="2"/>
                <c:pt idx="0">
                  <c:v>Laki-laki</c:v>
                </c:pt>
                <c:pt idx="1">
                  <c:v>Perempuan</c:v>
                </c:pt>
              </c:strCache>
            </c:strRef>
          </c:cat>
          <c:val>
            <c:numRef>
              <c:f>DESKRIPSI!$F$739:$F$740</c:f>
              <c:numCache>
                <c:formatCode>0.0%</c:formatCode>
                <c:ptCount val="2"/>
                <c:pt idx="0">
                  <c:v>0.3451202263083451</c:v>
                </c:pt>
                <c:pt idx="1">
                  <c:v>0.65487977369165484</c:v>
                </c:pt>
              </c:numCache>
            </c:numRef>
          </c:val>
          <c:extLst xmlns:c16r2="http://schemas.microsoft.com/office/drawing/2015/06/chart">
            <c:ext xmlns:c16="http://schemas.microsoft.com/office/drawing/2014/chart" uri="{C3380CC4-5D6E-409C-BE32-E72D297353CC}">
              <c16:uniqueId val="{00000004-FF9B-47A6-ABAC-99C1463E4761}"/>
            </c:ext>
          </c:extLst>
        </c:ser>
        <c:dLbls>
          <c:showLegendKey val="0"/>
          <c:showVal val="0"/>
          <c:showCatName val="0"/>
          <c:showSerName val="0"/>
          <c:showPercent val="0"/>
          <c:showBubbleSize val="0"/>
          <c:showLeaderLines val="1"/>
        </c:dLbls>
        <c:firstSliceAng val="205"/>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Proporsi Usia Responden</a:t>
            </a:r>
          </a:p>
        </c:rich>
      </c:tx>
      <c:layout>
        <c:manualLayout>
          <c:xMode val="edge"/>
          <c:yMode val="edge"/>
          <c:x val="0.13330863053882971"/>
          <c:y val="6.1810154525386317E-2"/>
        </c:manualLayout>
      </c:layout>
      <c:overlay val="0"/>
      <c:spPr>
        <a:noFill/>
        <a:ln>
          <a:noFill/>
        </a:ln>
        <a:effectLst/>
      </c:spPr>
    </c:title>
    <c:autoTitleDeleted val="0"/>
    <c:plotArea>
      <c:layout>
        <c:manualLayout>
          <c:layoutTarget val="inner"/>
          <c:xMode val="edge"/>
          <c:yMode val="edge"/>
          <c:x val="0.23188888688585022"/>
          <c:y val="0.16564488821216497"/>
          <c:w val="0.50069622861661234"/>
          <c:h val="0.66006819869240763"/>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285-4066-9CAC-CA717B3B4CE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285-4066-9CAC-CA717B3B4CE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285-4066-9CAC-CA717B3B4CE6}"/>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285-4066-9CAC-CA717B3B4CE6}"/>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285-4066-9CAC-CA717B3B4CE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DESKRIPSI!$C$731:$C$736</c:f>
              <c:strCache>
                <c:ptCount val="6"/>
                <c:pt idx="0">
                  <c:v>14 thn</c:v>
                </c:pt>
                <c:pt idx="1">
                  <c:v>15 thn</c:v>
                </c:pt>
                <c:pt idx="2">
                  <c:v>16 thn</c:v>
                </c:pt>
                <c:pt idx="3">
                  <c:v>17 thn</c:v>
                </c:pt>
                <c:pt idx="4">
                  <c:v>18 thn</c:v>
                </c:pt>
                <c:pt idx="5">
                  <c:v>19 thn</c:v>
                </c:pt>
              </c:strCache>
            </c:strRef>
          </c:cat>
          <c:val>
            <c:numRef>
              <c:f>DESKRIPSI!$D$731:$D$736</c:f>
              <c:numCache>
                <c:formatCode>0.0%</c:formatCode>
                <c:ptCount val="6"/>
                <c:pt idx="0">
                  <c:v>4.172461752433936E-3</c:v>
                </c:pt>
                <c:pt idx="1">
                  <c:v>7.2322670375521564E-2</c:v>
                </c:pt>
                <c:pt idx="2">
                  <c:v>0.19193324061196107</c:v>
                </c:pt>
                <c:pt idx="3">
                  <c:v>0.40890125173852571</c:v>
                </c:pt>
                <c:pt idx="4">
                  <c:v>0.30737134909596664</c:v>
                </c:pt>
                <c:pt idx="5">
                  <c:v>1.5299026425591099E-2</c:v>
                </c:pt>
              </c:numCache>
            </c:numRef>
          </c:val>
          <c:extLst xmlns:c16r2="http://schemas.microsoft.com/office/drawing/2015/06/chart">
            <c:ext xmlns:c16="http://schemas.microsoft.com/office/drawing/2014/chart" uri="{C3380CC4-5D6E-409C-BE32-E72D297353CC}">
              <c16:uniqueId val="{0000000A-8285-4066-9CAC-CA717B3B4CE6}"/>
            </c:ext>
          </c:extLst>
        </c:ser>
        <c:dLbls>
          <c:showLegendKey val="0"/>
          <c:showVal val="0"/>
          <c:showCatName val="0"/>
          <c:showSerName val="0"/>
          <c:showPercent val="0"/>
          <c:showBubbleSize val="0"/>
          <c:showLeaderLines val="1"/>
        </c:dLbls>
        <c:firstSliceAng val="52"/>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46A9-5E67-4CE7-9DE0-92B80EFE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7978</Words>
  <Characters>45477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2021-12-30T04:41:00Z</dcterms:created>
  <dcterms:modified xsi:type="dcterms:W3CDTF">2021-12-30T04:41:00Z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8a118fb0-eeee-3276-9fd1-3f7d95433f98</vt:lpwstr>
  </property>
  <property fmtid="{D5CDD505-2E9C-101B-9397-08002B2CF9AE}" pid="24" name="Mendeley Citation Style_1">
    <vt:lpwstr>http://www.zotero.org/styles/apa</vt:lpwstr>
  </property>
</Properties>
</file>