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97271" w14:textId="732B58F9" w:rsidR="00242A3C" w:rsidRPr="005059E4" w:rsidRDefault="007400F8" w:rsidP="00242A3C">
      <w:pPr>
        <w:spacing w:before="89" w:line="360" w:lineRule="auto"/>
        <w:ind w:right="117"/>
        <w:jc w:val="center"/>
        <w:rPr>
          <w:rFonts w:ascii="Times New Roman" w:hAnsi="Times New Roman" w:cs="Times New Roman"/>
          <w:b/>
          <w:color w:val="FF0000"/>
          <w:sz w:val="28"/>
        </w:rPr>
      </w:pPr>
      <w:r w:rsidRPr="007400F8">
        <w:rPr>
          <w:rFonts w:ascii="Times New Roman" w:hAnsi="Times New Roman" w:cs="Times New Roman"/>
          <w:b/>
          <w:sz w:val="28"/>
        </w:rPr>
        <w:t>GAMBARAN HASIL PEMERIKSAAN NEUTROFIL LIMFOSIT RASIO, CRP DAN D-DIMER DALAM MEMANTAU KEPARAHAN PASIEN POSITIF COVID-19</w:t>
      </w:r>
      <w:r>
        <w:rPr>
          <w:rFonts w:ascii="Times New Roman" w:hAnsi="Times New Roman" w:cs="Times New Roman"/>
          <w:b/>
          <w:sz w:val="28"/>
        </w:rPr>
        <w:t xml:space="preserve"> </w:t>
      </w:r>
      <w:r w:rsidR="00242A3C" w:rsidRPr="00242A3C">
        <w:rPr>
          <w:rFonts w:ascii="Times New Roman" w:hAnsi="Times New Roman" w:cs="Times New Roman"/>
          <w:b/>
          <w:sz w:val="28"/>
        </w:rPr>
        <w:t>DI</w:t>
      </w:r>
      <w:r w:rsidR="00242A3C" w:rsidRPr="00242A3C">
        <w:rPr>
          <w:rFonts w:ascii="Times New Roman" w:hAnsi="Times New Roman" w:cs="Times New Roman"/>
          <w:b/>
          <w:spacing w:val="-1"/>
          <w:sz w:val="28"/>
        </w:rPr>
        <w:t xml:space="preserve"> </w:t>
      </w:r>
      <w:r w:rsidR="00242A3C" w:rsidRPr="00242A3C">
        <w:rPr>
          <w:rFonts w:ascii="Times New Roman" w:hAnsi="Times New Roman" w:cs="Times New Roman"/>
          <w:b/>
          <w:sz w:val="28"/>
        </w:rPr>
        <w:t>RUMAH SAKIT HAJI JAKARTA TAHUN</w:t>
      </w:r>
      <w:r w:rsidR="00242A3C" w:rsidRPr="00242A3C">
        <w:rPr>
          <w:rFonts w:ascii="Times New Roman" w:hAnsi="Times New Roman" w:cs="Times New Roman"/>
          <w:b/>
          <w:spacing w:val="-3"/>
          <w:sz w:val="28"/>
        </w:rPr>
        <w:t xml:space="preserve"> </w:t>
      </w:r>
      <w:r w:rsidR="00242A3C" w:rsidRPr="00242A3C">
        <w:rPr>
          <w:rFonts w:ascii="Times New Roman" w:hAnsi="Times New Roman" w:cs="Times New Roman"/>
          <w:b/>
          <w:sz w:val="28"/>
        </w:rPr>
        <w:t>202</w:t>
      </w:r>
      <w:r w:rsidR="00164ABC">
        <w:rPr>
          <w:rFonts w:ascii="Times New Roman" w:hAnsi="Times New Roman" w:cs="Times New Roman"/>
          <w:b/>
          <w:sz w:val="28"/>
        </w:rPr>
        <w:t>2</w:t>
      </w:r>
      <w:r w:rsidR="005059E4">
        <w:rPr>
          <w:rFonts w:ascii="Times New Roman" w:hAnsi="Times New Roman" w:cs="Times New Roman"/>
          <w:b/>
          <w:sz w:val="28"/>
        </w:rPr>
        <w:t xml:space="preserve"> </w:t>
      </w:r>
    </w:p>
    <w:p w14:paraId="39881080" w14:textId="77777777" w:rsidR="00242A3C" w:rsidRPr="00242A3C" w:rsidRDefault="00242A3C" w:rsidP="00242A3C">
      <w:pPr>
        <w:pStyle w:val="BodyText"/>
        <w:rPr>
          <w:sz w:val="30"/>
        </w:rPr>
      </w:pPr>
    </w:p>
    <w:p w14:paraId="33EDC1DD" w14:textId="46400FCC" w:rsidR="00242A3C" w:rsidRPr="00242A3C" w:rsidRDefault="007400F8" w:rsidP="00242A3C">
      <w:pPr>
        <w:pStyle w:val="BodyText"/>
        <w:ind w:right="116"/>
        <w:jc w:val="center"/>
      </w:pPr>
      <w:r>
        <w:rPr>
          <w:lang w:val="en-US"/>
        </w:rPr>
        <w:t xml:space="preserve">Ellis </w:t>
      </w:r>
      <w:proofErr w:type="spellStart"/>
      <w:r>
        <w:rPr>
          <w:lang w:val="en-US"/>
        </w:rPr>
        <w:t>Susanti</w:t>
      </w:r>
      <w:proofErr w:type="spellEnd"/>
      <w:r w:rsidR="00242A3C" w:rsidRPr="00242A3C">
        <w:rPr>
          <w:spacing w:val="1"/>
        </w:rPr>
        <w:t xml:space="preserve"> </w:t>
      </w:r>
      <w:r w:rsidR="00242A3C" w:rsidRPr="00242A3C">
        <w:rPr>
          <w:vertAlign w:val="superscript"/>
        </w:rPr>
        <w:t>1)</w:t>
      </w:r>
      <w:r w:rsidR="00242A3C" w:rsidRPr="00242A3C">
        <w:t xml:space="preserve">, </w:t>
      </w:r>
      <w:r>
        <w:rPr>
          <w:lang w:val="en-US"/>
        </w:rPr>
        <w:t xml:space="preserve">Atna </w:t>
      </w:r>
      <w:proofErr w:type="spellStart"/>
      <w:r>
        <w:rPr>
          <w:lang w:val="en-US"/>
        </w:rPr>
        <w:t>Permana</w:t>
      </w:r>
      <w:proofErr w:type="spellEnd"/>
      <w:r w:rsidR="001328B2">
        <w:rPr>
          <w:vertAlign w:val="superscript"/>
        </w:rPr>
        <w:t>1</w:t>
      </w:r>
      <w:r w:rsidR="00242A3C" w:rsidRPr="00242A3C">
        <w:rPr>
          <w:vertAlign w:val="superscript"/>
        </w:rPr>
        <w:t>)</w:t>
      </w:r>
    </w:p>
    <w:p w14:paraId="4332FA13" w14:textId="77777777" w:rsidR="00242A3C" w:rsidRPr="00A42861" w:rsidRDefault="00242A3C" w:rsidP="00242A3C">
      <w:pPr>
        <w:spacing w:before="230"/>
        <w:ind w:right="-93"/>
        <w:rPr>
          <w:rFonts w:ascii="Times New Roman" w:hAnsi="Times New Roman" w:cs="Times New Roman"/>
          <w:color w:val="000000" w:themeColor="text1"/>
        </w:rPr>
      </w:pPr>
      <w:r w:rsidRPr="00242A3C">
        <w:rPr>
          <w:rFonts w:ascii="Times New Roman" w:hAnsi="Times New Roman" w:cs="Times New Roman"/>
        </w:rPr>
        <w:t>Prodi</w:t>
      </w:r>
      <w:r w:rsidRPr="00242A3C">
        <w:rPr>
          <w:rFonts w:ascii="Times New Roman" w:hAnsi="Times New Roman" w:cs="Times New Roman"/>
          <w:spacing w:val="-2"/>
        </w:rPr>
        <w:t xml:space="preserve"> </w:t>
      </w:r>
      <w:r w:rsidRPr="00242A3C">
        <w:rPr>
          <w:rFonts w:ascii="Times New Roman" w:hAnsi="Times New Roman" w:cs="Times New Roman"/>
        </w:rPr>
        <w:t>Analis</w:t>
      </w:r>
      <w:r w:rsidRPr="00242A3C">
        <w:rPr>
          <w:rFonts w:ascii="Times New Roman" w:hAnsi="Times New Roman" w:cs="Times New Roman"/>
          <w:spacing w:val="-2"/>
        </w:rPr>
        <w:t xml:space="preserve"> </w:t>
      </w:r>
      <w:r w:rsidRPr="00242A3C">
        <w:rPr>
          <w:rFonts w:ascii="Times New Roman" w:hAnsi="Times New Roman" w:cs="Times New Roman"/>
        </w:rPr>
        <w:t>Kesehatan,</w:t>
      </w:r>
      <w:r w:rsidRPr="00242A3C">
        <w:rPr>
          <w:rFonts w:ascii="Times New Roman" w:hAnsi="Times New Roman" w:cs="Times New Roman"/>
          <w:spacing w:val="-4"/>
        </w:rPr>
        <w:t xml:space="preserve"> </w:t>
      </w:r>
      <w:proofErr w:type="spellStart"/>
      <w:r w:rsidRPr="00242A3C">
        <w:rPr>
          <w:rFonts w:ascii="Times New Roman" w:hAnsi="Times New Roman" w:cs="Times New Roman"/>
        </w:rPr>
        <w:t>Fakultas</w:t>
      </w:r>
      <w:proofErr w:type="spellEnd"/>
      <w:r w:rsidRPr="00242A3C">
        <w:rPr>
          <w:rFonts w:ascii="Times New Roman" w:hAnsi="Times New Roman" w:cs="Times New Roman"/>
          <w:spacing w:val="-1"/>
        </w:rPr>
        <w:t xml:space="preserve"> </w:t>
      </w:r>
      <w:r w:rsidRPr="00242A3C">
        <w:rPr>
          <w:rFonts w:ascii="Times New Roman" w:hAnsi="Times New Roman" w:cs="Times New Roman"/>
        </w:rPr>
        <w:t>Kesehatan,</w:t>
      </w:r>
      <w:r w:rsidRPr="00242A3C">
        <w:rPr>
          <w:rFonts w:ascii="Times New Roman" w:hAnsi="Times New Roman" w:cs="Times New Roman"/>
          <w:spacing w:val="-2"/>
        </w:rPr>
        <w:t xml:space="preserve"> </w:t>
      </w:r>
      <w:r w:rsidRPr="00242A3C">
        <w:rPr>
          <w:rFonts w:ascii="Times New Roman" w:hAnsi="Times New Roman" w:cs="Times New Roman"/>
        </w:rPr>
        <w:t>Universitas</w:t>
      </w:r>
      <w:r w:rsidRPr="00242A3C">
        <w:rPr>
          <w:rFonts w:ascii="Times New Roman" w:hAnsi="Times New Roman" w:cs="Times New Roman"/>
          <w:spacing w:val="-2"/>
        </w:rPr>
        <w:t xml:space="preserve"> </w:t>
      </w:r>
      <w:r w:rsidRPr="00242A3C">
        <w:rPr>
          <w:rFonts w:ascii="Times New Roman" w:hAnsi="Times New Roman" w:cs="Times New Roman"/>
        </w:rPr>
        <w:t>Mohammad</w:t>
      </w:r>
      <w:r w:rsidRPr="00242A3C">
        <w:rPr>
          <w:rFonts w:ascii="Times New Roman" w:hAnsi="Times New Roman" w:cs="Times New Roman"/>
          <w:spacing w:val="-2"/>
        </w:rPr>
        <w:t xml:space="preserve"> </w:t>
      </w:r>
      <w:r w:rsidRPr="00242A3C">
        <w:rPr>
          <w:rFonts w:ascii="Times New Roman" w:hAnsi="Times New Roman" w:cs="Times New Roman"/>
        </w:rPr>
        <w:t>Husni</w:t>
      </w:r>
      <w:r w:rsidRPr="00242A3C">
        <w:rPr>
          <w:rFonts w:ascii="Times New Roman" w:hAnsi="Times New Roman" w:cs="Times New Roman"/>
          <w:spacing w:val="-2"/>
        </w:rPr>
        <w:t xml:space="preserve"> </w:t>
      </w:r>
      <w:proofErr w:type="spellStart"/>
      <w:r w:rsidRPr="00242A3C">
        <w:rPr>
          <w:rFonts w:ascii="Times New Roman" w:hAnsi="Times New Roman" w:cs="Times New Roman"/>
        </w:rPr>
        <w:t>Thamrin</w:t>
      </w:r>
      <w:proofErr w:type="spellEnd"/>
      <w:r w:rsidRPr="00242A3C">
        <w:rPr>
          <w:rFonts w:ascii="Times New Roman" w:hAnsi="Times New Roman" w:cs="Times New Roman"/>
        </w:rPr>
        <w:t>,</w:t>
      </w:r>
      <w:r>
        <w:rPr>
          <w:rFonts w:ascii="Times New Roman" w:hAnsi="Times New Roman" w:cs="Times New Roman"/>
          <w:spacing w:val="-5"/>
        </w:rPr>
        <w:t xml:space="preserve"> </w:t>
      </w:r>
      <w:r w:rsidRPr="00242A3C">
        <w:rPr>
          <w:rFonts w:ascii="Times New Roman" w:hAnsi="Times New Roman" w:cs="Times New Roman"/>
        </w:rPr>
        <w:t>Jakarta</w:t>
      </w:r>
      <w:r w:rsidR="00A42861">
        <w:rPr>
          <w:rFonts w:ascii="Times New Roman" w:hAnsi="Times New Roman" w:cs="Times New Roman"/>
          <w:color w:val="000000" w:themeColor="text1"/>
        </w:rPr>
        <w:t>, Indonesia</w:t>
      </w:r>
    </w:p>
    <w:p w14:paraId="15B08CFD" w14:textId="11EFDDF8" w:rsidR="00242A3C" w:rsidRPr="00242A3C" w:rsidRDefault="00242A3C" w:rsidP="00242A3C">
      <w:pPr>
        <w:ind w:right="117"/>
        <w:jc w:val="center"/>
        <w:rPr>
          <w:rFonts w:ascii="Times New Roman" w:hAnsi="Times New Roman" w:cs="Times New Roman"/>
        </w:rPr>
      </w:pPr>
      <w:r w:rsidRPr="00242A3C">
        <w:rPr>
          <w:rFonts w:ascii="Times New Roman" w:hAnsi="Times New Roman" w:cs="Times New Roman"/>
          <w:b/>
        </w:rPr>
        <w:t xml:space="preserve">Correspondence author: </w:t>
      </w:r>
      <w:r w:rsidR="007400F8">
        <w:rPr>
          <w:rFonts w:ascii="Times New Roman" w:hAnsi="Times New Roman" w:cs="Times New Roman"/>
          <w:b/>
        </w:rPr>
        <w:t>dr.ellissusanti</w:t>
      </w:r>
      <w:r w:rsidR="00EA018D">
        <w:rPr>
          <w:rFonts w:ascii="Times New Roman" w:hAnsi="Times New Roman" w:cs="Times New Roman"/>
          <w:b/>
        </w:rPr>
        <w:t>@gmail.com</w:t>
      </w:r>
    </w:p>
    <w:p w14:paraId="311D7078" w14:textId="77777777" w:rsidR="00242A3C" w:rsidRPr="00242A3C" w:rsidRDefault="00242A3C" w:rsidP="00242A3C">
      <w:pPr>
        <w:pStyle w:val="BodyText"/>
      </w:pPr>
    </w:p>
    <w:p w14:paraId="51708C07" w14:textId="77777777" w:rsidR="00813612" w:rsidRDefault="00242A3C" w:rsidP="00813612">
      <w:pPr>
        <w:pStyle w:val="Heading1"/>
        <w:jc w:val="center"/>
      </w:pPr>
      <w:r w:rsidRPr="00242A3C">
        <w:t>Abstrak</w:t>
      </w:r>
    </w:p>
    <w:p w14:paraId="65B8B99D" w14:textId="77777777" w:rsidR="00813612" w:rsidRDefault="00813612" w:rsidP="00813612">
      <w:pPr>
        <w:pStyle w:val="Heading1"/>
        <w:jc w:val="center"/>
      </w:pPr>
    </w:p>
    <w:p w14:paraId="4DE09C9C" w14:textId="77777777" w:rsidR="007400F8" w:rsidRPr="007400F8" w:rsidRDefault="007400F8" w:rsidP="007400F8">
      <w:pPr>
        <w:pStyle w:val="NormalWeb"/>
        <w:spacing w:after="0"/>
        <w:jc w:val="both"/>
        <w:rPr>
          <w:rFonts w:eastAsiaTheme="minorHAnsi"/>
          <w:iCs/>
        </w:rPr>
      </w:pPr>
      <w:proofErr w:type="spellStart"/>
      <w:r w:rsidRPr="007400F8">
        <w:rPr>
          <w:rFonts w:eastAsiaTheme="minorHAnsi"/>
          <w:iCs/>
        </w:rPr>
        <w:t>Identifikasi</w:t>
      </w:r>
      <w:proofErr w:type="spellEnd"/>
      <w:r w:rsidRPr="007400F8">
        <w:rPr>
          <w:rFonts w:eastAsiaTheme="minorHAnsi"/>
          <w:iCs/>
        </w:rPr>
        <w:t xml:space="preserve"> </w:t>
      </w:r>
      <w:proofErr w:type="spellStart"/>
      <w:r w:rsidRPr="007400F8">
        <w:rPr>
          <w:rFonts w:eastAsiaTheme="minorHAnsi"/>
          <w:iCs/>
        </w:rPr>
        <w:t>awal</w:t>
      </w:r>
      <w:proofErr w:type="spellEnd"/>
      <w:r w:rsidRPr="007400F8">
        <w:rPr>
          <w:rFonts w:eastAsiaTheme="minorHAnsi"/>
          <w:iCs/>
        </w:rPr>
        <w:t xml:space="preserve"> </w:t>
      </w:r>
      <w:proofErr w:type="spellStart"/>
      <w:r w:rsidRPr="007400F8">
        <w:rPr>
          <w:rFonts w:eastAsiaTheme="minorHAnsi"/>
          <w:iCs/>
        </w:rPr>
        <w:t>dari</w:t>
      </w:r>
      <w:proofErr w:type="spellEnd"/>
      <w:r w:rsidRPr="007400F8">
        <w:rPr>
          <w:rFonts w:eastAsiaTheme="minorHAnsi"/>
          <w:iCs/>
        </w:rPr>
        <w:t xml:space="preserve"> </w:t>
      </w:r>
      <w:proofErr w:type="spellStart"/>
      <w:r w:rsidRPr="007400F8">
        <w:rPr>
          <w:rFonts w:eastAsiaTheme="minorHAnsi"/>
          <w:iCs/>
        </w:rPr>
        <w:t>indikator</w:t>
      </w:r>
      <w:proofErr w:type="spellEnd"/>
      <w:r w:rsidRPr="007400F8">
        <w:rPr>
          <w:rFonts w:eastAsiaTheme="minorHAnsi"/>
          <w:iCs/>
        </w:rPr>
        <w:t xml:space="preserve"> yang </w:t>
      </w:r>
      <w:proofErr w:type="spellStart"/>
      <w:r w:rsidRPr="007400F8">
        <w:rPr>
          <w:rFonts w:eastAsiaTheme="minorHAnsi"/>
          <w:iCs/>
        </w:rPr>
        <w:t>membedakan</w:t>
      </w:r>
      <w:proofErr w:type="spellEnd"/>
      <w:r w:rsidRPr="007400F8">
        <w:rPr>
          <w:rFonts w:eastAsiaTheme="minorHAnsi"/>
          <w:iCs/>
        </w:rPr>
        <w:t xml:space="preserve"> </w:t>
      </w:r>
      <w:proofErr w:type="spellStart"/>
      <w:r w:rsidRPr="007400F8">
        <w:rPr>
          <w:rFonts w:eastAsiaTheme="minorHAnsi"/>
          <w:iCs/>
        </w:rPr>
        <w:t>pasien</w:t>
      </w:r>
      <w:proofErr w:type="spellEnd"/>
      <w:r w:rsidRPr="007400F8">
        <w:rPr>
          <w:rFonts w:eastAsiaTheme="minorHAnsi"/>
          <w:iCs/>
        </w:rPr>
        <w:t xml:space="preserve"> COVID-19 yang </w:t>
      </w:r>
      <w:proofErr w:type="spellStart"/>
      <w:r w:rsidRPr="007400F8">
        <w:rPr>
          <w:rFonts w:eastAsiaTheme="minorHAnsi"/>
          <w:iCs/>
        </w:rPr>
        <w:t>parah</w:t>
      </w:r>
      <w:proofErr w:type="spellEnd"/>
      <w:r w:rsidRPr="007400F8">
        <w:rPr>
          <w:rFonts w:eastAsiaTheme="minorHAnsi"/>
          <w:iCs/>
        </w:rPr>
        <w:t xml:space="preserve"> </w:t>
      </w:r>
      <w:proofErr w:type="spellStart"/>
      <w:r w:rsidRPr="007400F8">
        <w:rPr>
          <w:rFonts w:eastAsiaTheme="minorHAnsi"/>
          <w:iCs/>
        </w:rPr>
        <w:t>dari</w:t>
      </w:r>
      <w:proofErr w:type="spellEnd"/>
      <w:r w:rsidRPr="007400F8">
        <w:rPr>
          <w:rFonts w:eastAsiaTheme="minorHAnsi"/>
          <w:iCs/>
        </w:rPr>
        <w:t xml:space="preserve"> yang </w:t>
      </w:r>
      <w:proofErr w:type="spellStart"/>
      <w:r w:rsidRPr="007400F8">
        <w:rPr>
          <w:rFonts w:eastAsiaTheme="minorHAnsi"/>
          <w:iCs/>
        </w:rPr>
        <w:t>sedang</w:t>
      </w:r>
      <w:proofErr w:type="spellEnd"/>
      <w:r w:rsidRPr="007400F8">
        <w:rPr>
          <w:rFonts w:eastAsiaTheme="minorHAnsi"/>
          <w:iCs/>
        </w:rPr>
        <w:t xml:space="preserve"> </w:t>
      </w:r>
      <w:proofErr w:type="spellStart"/>
      <w:r w:rsidRPr="007400F8">
        <w:rPr>
          <w:rFonts w:eastAsiaTheme="minorHAnsi"/>
          <w:iCs/>
        </w:rPr>
        <w:t>dapat</w:t>
      </w:r>
      <w:proofErr w:type="spellEnd"/>
      <w:r w:rsidRPr="007400F8">
        <w:rPr>
          <w:rFonts w:eastAsiaTheme="minorHAnsi"/>
          <w:iCs/>
        </w:rPr>
        <w:t xml:space="preserve"> </w:t>
      </w:r>
      <w:proofErr w:type="spellStart"/>
      <w:r w:rsidRPr="007400F8">
        <w:rPr>
          <w:rFonts w:eastAsiaTheme="minorHAnsi"/>
          <w:iCs/>
        </w:rPr>
        <w:t>memfasilitasi</w:t>
      </w:r>
      <w:proofErr w:type="spellEnd"/>
      <w:r w:rsidRPr="007400F8">
        <w:rPr>
          <w:rFonts w:eastAsiaTheme="minorHAnsi"/>
          <w:iCs/>
        </w:rPr>
        <w:t xml:space="preserve"> </w:t>
      </w:r>
      <w:proofErr w:type="spellStart"/>
      <w:r w:rsidRPr="007400F8">
        <w:rPr>
          <w:rFonts w:eastAsiaTheme="minorHAnsi"/>
          <w:iCs/>
        </w:rPr>
        <w:t>intervensi</w:t>
      </w:r>
      <w:proofErr w:type="spellEnd"/>
      <w:r w:rsidRPr="007400F8">
        <w:rPr>
          <w:rFonts w:eastAsiaTheme="minorHAnsi"/>
          <w:iCs/>
        </w:rPr>
        <w:t xml:space="preserve"> </w:t>
      </w:r>
      <w:proofErr w:type="spellStart"/>
      <w:r w:rsidRPr="007400F8">
        <w:rPr>
          <w:rFonts w:eastAsiaTheme="minorHAnsi"/>
          <w:iCs/>
        </w:rPr>
        <w:t>medis</w:t>
      </w:r>
      <w:proofErr w:type="spellEnd"/>
      <w:r w:rsidRPr="007400F8">
        <w:rPr>
          <w:rFonts w:eastAsiaTheme="minorHAnsi"/>
          <w:iCs/>
        </w:rPr>
        <w:t xml:space="preserve"> yang </w:t>
      </w:r>
      <w:proofErr w:type="spellStart"/>
      <w:r w:rsidRPr="007400F8">
        <w:rPr>
          <w:rFonts w:eastAsiaTheme="minorHAnsi"/>
          <w:iCs/>
        </w:rPr>
        <w:t>lebih</w:t>
      </w:r>
      <w:proofErr w:type="spellEnd"/>
      <w:r w:rsidRPr="007400F8">
        <w:rPr>
          <w:rFonts w:eastAsiaTheme="minorHAnsi"/>
          <w:iCs/>
        </w:rPr>
        <w:t xml:space="preserve"> </w:t>
      </w:r>
      <w:proofErr w:type="spellStart"/>
      <w:r w:rsidRPr="007400F8">
        <w:rPr>
          <w:rFonts w:eastAsiaTheme="minorHAnsi"/>
          <w:iCs/>
        </w:rPr>
        <w:t>cepat</w:t>
      </w:r>
      <w:proofErr w:type="spellEnd"/>
      <w:r w:rsidRPr="007400F8">
        <w:rPr>
          <w:rFonts w:eastAsiaTheme="minorHAnsi"/>
          <w:iCs/>
        </w:rPr>
        <w:t xml:space="preserve"> </w:t>
      </w:r>
      <w:proofErr w:type="spellStart"/>
      <w:r w:rsidRPr="007400F8">
        <w:rPr>
          <w:rFonts w:eastAsiaTheme="minorHAnsi"/>
          <w:iCs/>
        </w:rPr>
        <w:t>seperti</w:t>
      </w:r>
      <w:proofErr w:type="spellEnd"/>
      <w:r w:rsidRPr="007400F8">
        <w:rPr>
          <w:rFonts w:eastAsiaTheme="minorHAnsi"/>
          <w:iCs/>
        </w:rPr>
        <w:t xml:space="preserve"> </w:t>
      </w:r>
      <w:proofErr w:type="spellStart"/>
      <w:r w:rsidRPr="007400F8">
        <w:rPr>
          <w:rFonts w:eastAsiaTheme="minorHAnsi"/>
          <w:iCs/>
        </w:rPr>
        <w:t>perawatan</w:t>
      </w:r>
      <w:proofErr w:type="spellEnd"/>
      <w:r w:rsidRPr="007400F8">
        <w:rPr>
          <w:rFonts w:eastAsiaTheme="minorHAnsi"/>
          <w:iCs/>
        </w:rPr>
        <w:t xml:space="preserve"> </w:t>
      </w:r>
      <w:proofErr w:type="spellStart"/>
      <w:r w:rsidRPr="007400F8">
        <w:rPr>
          <w:rFonts w:eastAsiaTheme="minorHAnsi"/>
          <w:iCs/>
        </w:rPr>
        <w:t>intensif</w:t>
      </w:r>
      <w:proofErr w:type="spellEnd"/>
      <w:r w:rsidRPr="007400F8">
        <w:rPr>
          <w:rFonts w:eastAsiaTheme="minorHAnsi"/>
          <w:iCs/>
        </w:rPr>
        <w:t xml:space="preserve"> </w:t>
      </w:r>
      <w:proofErr w:type="spellStart"/>
      <w:r w:rsidRPr="007400F8">
        <w:rPr>
          <w:rFonts w:eastAsiaTheme="minorHAnsi"/>
          <w:iCs/>
        </w:rPr>
        <w:t>untuk</w:t>
      </w:r>
      <w:proofErr w:type="spellEnd"/>
      <w:r w:rsidRPr="007400F8">
        <w:rPr>
          <w:rFonts w:eastAsiaTheme="minorHAnsi"/>
          <w:iCs/>
        </w:rPr>
        <w:t xml:space="preserve"> yang </w:t>
      </w:r>
      <w:proofErr w:type="spellStart"/>
      <w:r w:rsidRPr="007400F8">
        <w:rPr>
          <w:rFonts w:eastAsiaTheme="minorHAnsi"/>
          <w:iCs/>
        </w:rPr>
        <w:t>sakit</w:t>
      </w:r>
      <w:proofErr w:type="spellEnd"/>
      <w:r w:rsidRPr="007400F8">
        <w:rPr>
          <w:rFonts w:eastAsiaTheme="minorHAnsi"/>
          <w:iCs/>
        </w:rPr>
        <w:t xml:space="preserve"> </w:t>
      </w:r>
      <w:proofErr w:type="spellStart"/>
      <w:r w:rsidRPr="007400F8">
        <w:rPr>
          <w:rFonts w:eastAsiaTheme="minorHAnsi"/>
          <w:iCs/>
        </w:rPr>
        <w:t>kritis</w:t>
      </w:r>
      <w:proofErr w:type="spellEnd"/>
      <w:r w:rsidRPr="007400F8">
        <w:rPr>
          <w:rFonts w:eastAsiaTheme="minorHAnsi"/>
          <w:iCs/>
        </w:rPr>
        <w:t xml:space="preserve">, </w:t>
      </w:r>
      <w:proofErr w:type="spellStart"/>
      <w:r w:rsidRPr="007400F8">
        <w:rPr>
          <w:rFonts w:eastAsiaTheme="minorHAnsi"/>
          <w:iCs/>
        </w:rPr>
        <w:t>sehingga</w:t>
      </w:r>
      <w:proofErr w:type="spellEnd"/>
      <w:r w:rsidRPr="007400F8">
        <w:rPr>
          <w:rFonts w:eastAsiaTheme="minorHAnsi"/>
          <w:iCs/>
        </w:rPr>
        <w:t xml:space="preserve"> </w:t>
      </w:r>
      <w:proofErr w:type="spellStart"/>
      <w:r w:rsidRPr="007400F8">
        <w:rPr>
          <w:rFonts w:eastAsiaTheme="minorHAnsi"/>
          <w:iCs/>
        </w:rPr>
        <w:t>menurunkan</w:t>
      </w:r>
      <w:proofErr w:type="spellEnd"/>
      <w:r w:rsidRPr="007400F8">
        <w:rPr>
          <w:rFonts w:eastAsiaTheme="minorHAnsi"/>
          <w:iCs/>
        </w:rPr>
        <w:t xml:space="preserve"> </w:t>
      </w:r>
      <w:proofErr w:type="spellStart"/>
      <w:r w:rsidRPr="007400F8">
        <w:rPr>
          <w:rFonts w:eastAsiaTheme="minorHAnsi"/>
          <w:iCs/>
        </w:rPr>
        <w:t>tingkat</w:t>
      </w:r>
      <w:proofErr w:type="spellEnd"/>
      <w:r w:rsidRPr="007400F8">
        <w:rPr>
          <w:rFonts w:eastAsiaTheme="minorHAnsi"/>
          <w:iCs/>
        </w:rPr>
        <w:t xml:space="preserve"> </w:t>
      </w:r>
      <w:proofErr w:type="spellStart"/>
      <w:r w:rsidRPr="007400F8">
        <w:rPr>
          <w:rFonts w:eastAsiaTheme="minorHAnsi"/>
          <w:iCs/>
        </w:rPr>
        <w:t>kematian</w:t>
      </w:r>
      <w:proofErr w:type="spellEnd"/>
      <w:r w:rsidRPr="007400F8">
        <w:rPr>
          <w:rFonts w:eastAsiaTheme="minorHAnsi"/>
          <w:iCs/>
        </w:rPr>
        <w:t xml:space="preserve"> dan </w:t>
      </w:r>
      <w:proofErr w:type="spellStart"/>
      <w:r w:rsidRPr="007400F8">
        <w:rPr>
          <w:rFonts w:eastAsiaTheme="minorHAnsi"/>
          <w:iCs/>
        </w:rPr>
        <w:t>mengoptimalkan</w:t>
      </w:r>
      <w:proofErr w:type="spellEnd"/>
      <w:r w:rsidRPr="007400F8">
        <w:rPr>
          <w:rFonts w:eastAsiaTheme="minorHAnsi"/>
          <w:iCs/>
        </w:rPr>
        <w:t xml:space="preserve"> </w:t>
      </w:r>
      <w:proofErr w:type="spellStart"/>
      <w:r w:rsidRPr="007400F8">
        <w:rPr>
          <w:rFonts w:eastAsiaTheme="minorHAnsi"/>
          <w:iCs/>
        </w:rPr>
        <w:t>penggunaan</w:t>
      </w:r>
      <w:proofErr w:type="spellEnd"/>
      <w:r w:rsidRPr="007400F8">
        <w:rPr>
          <w:rFonts w:eastAsiaTheme="minorHAnsi"/>
          <w:iCs/>
        </w:rPr>
        <w:t xml:space="preserve"> </w:t>
      </w:r>
      <w:proofErr w:type="spellStart"/>
      <w:r w:rsidRPr="007400F8">
        <w:rPr>
          <w:rFonts w:eastAsiaTheme="minorHAnsi"/>
          <w:iCs/>
        </w:rPr>
        <w:t>sumber</w:t>
      </w:r>
      <w:proofErr w:type="spellEnd"/>
      <w:r w:rsidRPr="007400F8">
        <w:rPr>
          <w:rFonts w:eastAsiaTheme="minorHAnsi"/>
          <w:iCs/>
        </w:rPr>
        <w:t xml:space="preserve"> </w:t>
      </w:r>
      <w:proofErr w:type="spellStart"/>
      <w:r w:rsidRPr="007400F8">
        <w:rPr>
          <w:rFonts w:eastAsiaTheme="minorHAnsi"/>
          <w:iCs/>
        </w:rPr>
        <w:t>daya</w:t>
      </w:r>
      <w:proofErr w:type="spellEnd"/>
      <w:r w:rsidRPr="007400F8">
        <w:rPr>
          <w:rFonts w:eastAsiaTheme="minorHAnsi"/>
          <w:iCs/>
        </w:rPr>
        <w:t xml:space="preserve"> </w:t>
      </w:r>
      <w:proofErr w:type="spellStart"/>
      <w:r w:rsidRPr="007400F8">
        <w:rPr>
          <w:rFonts w:eastAsiaTheme="minorHAnsi"/>
          <w:iCs/>
        </w:rPr>
        <w:t>medis</w:t>
      </w:r>
      <w:proofErr w:type="spellEnd"/>
      <w:r w:rsidRPr="007400F8">
        <w:rPr>
          <w:rFonts w:eastAsiaTheme="minorHAnsi"/>
          <w:iCs/>
        </w:rPr>
        <w:t xml:space="preserve">. Tujuan </w:t>
      </w:r>
      <w:proofErr w:type="spellStart"/>
      <w:r w:rsidRPr="007400F8">
        <w:rPr>
          <w:rFonts w:eastAsiaTheme="minorHAnsi"/>
          <w:iCs/>
        </w:rPr>
        <w:t>penelitian</w:t>
      </w:r>
      <w:proofErr w:type="spellEnd"/>
      <w:r w:rsidRPr="007400F8">
        <w:rPr>
          <w:rFonts w:eastAsiaTheme="minorHAnsi"/>
          <w:iCs/>
        </w:rPr>
        <w:t xml:space="preserve"> </w:t>
      </w:r>
      <w:proofErr w:type="spellStart"/>
      <w:r w:rsidRPr="007400F8">
        <w:rPr>
          <w:rFonts w:eastAsiaTheme="minorHAnsi"/>
          <w:iCs/>
        </w:rPr>
        <w:t>ini</w:t>
      </w:r>
      <w:proofErr w:type="spellEnd"/>
      <w:r w:rsidRPr="007400F8">
        <w:rPr>
          <w:rFonts w:eastAsiaTheme="minorHAnsi"/>
          <w:iCs/>
        </w:rPr>
        <w:t xml:space="preserve"> </w:t>
      </w:r>
      <w:proofErr w:type="spellStart"/>
      <w:r w:rsidRPr="007400F8">
        <w:rPr>
          <w:rFonts w:eastAsiaTheme="minorHAnsi"/>
          <w:iCs/>
        </w:rPr>
        <w:t>adalah</w:t>
      </w:r>
      <w:proofErr w:type="spellEnd"/>
      <w:r w:rsidRPr="007400F8">
        <w:rPr>
          <w:rFonts w:eastAsiaTheme="minorHAnsi"/>
          <w:iCs/>
        </w:rPr>
        <w:t xml:space="preserve"> </w:t>
      </w:r>
      <w:proofErr w:type="spellStart"/>
      <w:r w:rsidRPr="007400F8">
        <w:rPr>
          <w:rFonts w:eastAsiaTheme="minorHAnsi"/>
          <w:iCs/>
        </w:rPr>
        <w:t>identifikasi</w:t>
      </w:r>
      <w:proofErr w:type="spellEnd"/>
      <w:r w:rsidRPr="007400F8">
        <w:rPr>
          <w:rFonts w:eastAsiaTheme="minorHAnsi"/>
          <w:iCs/>
        </w:rPr>
        <w:t xml:space="preserve"> </w:t>
      </w:r>
      <w:proofErr w:type="spellStart"/>
      <w:r w:rsidRPr="007400F8">
        <w:rPr>
          <w:rFonts w:eastAsiaTheme="minorHAnsi"/>
          <w:iCs/>
        </w:rPr>
        <w:t>dini</w:t>
      </w:r>
      <w:proofErr w:type="spellEnd"/>
      <w:r w:rsidRPr="007400F8">
        <w:rPr>
          <w:rFonts w:eastAsiaTheme="minorHAnsi"/>
          <w:iCs/>
        </w:rPr>
        <w:t xml:space="preserve"> </w:t>
      </w:r>
      <w:proofErr w:type="spellStart"/>
      <w:r w:rsidRPr="007400F8">
        <w:rPr>
          <w:rFonts w:eastAsiaTheme="minorHAnsi"/>
          <w:iCs/>
        </w:rPr>
        <w:t>pasien</w:t>
      </w:r>
      <w:proofErr w:type="spellEnd"/>
      <w:r w:rsidRPr="007400F8">
        <w:rPr>
          <w:rFonts w:eastAsiaTheme="minorHAnsi"/>
          <w:iCs/>
        </w:rPr>
        <w:t xml:space="preserve"> COVID-19 dengan </w:t>
      </w:r>
      <w:proofErr w:type="spellStart"/>
      <w:r w:rsidRPr="007400F8">
        <w:rPr>
          <w:rFonts w:eastAsiaTheme="minorHAnsi"/>
          <w:iCs/>
        </w:rPr>
        <w:t>gejala</w:t>
      </w:r>
      <w:proofErr w:type="spellEnd"/>
      <w:r w:rsidRPr="007400F8">
        <w:rPr>
          <w:rFonts w:eastAsiaTheme="minorHAnsi"/>
          <w:iCs/>
        </w:rPr>
        <w:t xml:space="preserve"> </w:t>
      </w:r>
      <w:proofErr w:type="spellStart"/>
      <w:r w:rsidRPr="007400F8">
        <w:rPr>
          <w:rFonts w:eastAsiaTheme="minorHAnsi"/>
          <w:iCs/>
        </w:rPr>
        <w:t>berat</w:t>
      </w:r>
      <w:proofErr w:type="spellEnd"/>
      <w:r w:rsidRPr="007400F8">
        <w:rPr>
          <w:rFonts w:eastAsiaTheme="minorHAnsi"/>
          <w:iCs/>
        </w:rPr>
        <w:t xml:space="preserve"> </w:t>
      </w:r>
      <w:proofErr w:type="spellStart"/>
      <w:r w:rsidRPr="007400F8">
        <w:rPr>
          <w:rFonts w:eastAsiaTheme="minorHAnsi"/>
          <w:iCs/>
        </w:rPr>
        <w:t>melalui</w:t>
      </w:r>
      <w:proofErr w:type="spellEnd"/>
      <w:r w:rsidRPr="007400F8">
        <w:rPr>
          <w:rFonts w:eastAsiaTheme="minorHAnsi"/>
          <w:iCs/>
        </w:rPr>
        <w:t xml:space="preserve"> </w:t>
      </w:r>
      <w:proofErr w:type="spellStart"/>
      <w:r w:rsidRPr="007400F8">
        <w:rPr>
          <w:rFonts w:eastAsiaTheme="minorHAnsi"/>
          <w:iCs/>
        </w:rPr>
        <w:t>pemeriksaan</w:t>
      </w:r>
      <w:proofErr w:type="spellEnd"/>
      <w:r w:rsidRPr="007400F8">
        <w:rPr>
          <w:rFonts w:eastAsiaTheme="minorHAnsi"/>
          <w:iCs/>
        </w:rPr>
        <w:t xml:space="preserve"> </w:t>
      </w:r>
      <w:proofErr w:type="spellStart"/>
      <w:r w:rsidRPr="007400F8">
        <w:rPr>
          <w:rFonts w:eastAsiaTheme="minorHAnsi"/>
          <w:iCs/>
        </w:rPr>
        <w:t>Neutrofil</w:t>
      </w:r>
      <w:proofErr w:type="spellEnd"/>
      <w:r w:rsidRPr="007400F8">
        <w:rPr>
          <w:rFonts w:eastAsiaTheme="minorHAnsi"/>
          <w:iCs/>
        </w:rPr>
        <w:t xml:space="preserve"> </w:t>
      </w:r>
      <w:proofErr w:type="spellStart"/>
      <w:r w:rsidRPr="007400F8">
        <w:rPr>
          <w:rFonts w:eastAsiaTheme="minorHAnsi"/>
          <w:iCs/>
        </w:rPr>
        <w:t>Limfosit</w:t>
      </w:r>
      <w:proofErr w:type="spellEnd"/>
      <w:r w:rsidRPr="007400F8">
        <w:rPr>
          <w:rFonts w:eastAsiaTheme="minorHAnsi"/>
          <w:iCs/>
        </w:rPr>
        <w:t xml:space="preserve"> </w:t>
      </w:r>
      <w:proofErr w:type="spellStart"/>
      <w:r w:rsidRPr="007400F8">
        <w:rPr>
          <w:rFonts w:eastAsiaTheme="minorHAnsi"/>
          <w:iCs/>
        </w:rPr>
        <w:t>rasio</w:t>
      </w:r>
      <w:proofErr w:type="spellEnd"/>
      <w:r w:rsidRPr="007400F8">
        <w:rPr>
          <w:rFonts w:eastAsiaTheme="minorHAnsi"/>
          <w:iCs/>
        </w:rPr>
        <w:t xml:space="preserve">, CRP dan D-Dimer, </w:t>
      </w:r>
      <w:proofErr w:type="spellStart"/>
      <w:r w:rsidRPr="007400F8">
        <w:rPr>
          <w:rFonts w:eastAsiaTheme="minorHAnsi"/>
          <w:iCs/>
        </w:rPr>
        <w:t>sehingga</w:t>
      </w:r>
      <w:proofErr w:type="spellEnd"/>
      <w:r w:rsidRPr="007400F8">
        <w:rPr>
          <w:rFonts w:eastAsiaTheme="minorHAnsi"/>
          <w:iCs/>
        </w:rPr>
        <w:t xml:space="preserve"> </w:t>
      </w:r>
      <w:proofErr w:type="spellStart"/>
      <w:r w:rsidRPr="007400F8">
        <w:rPr>
          <w:rFonts w:eastAsiaTheme="minorHAnsi"/>
          <w:iCs/>
        </w:rPr>
        <w:t>pasien</w:t>
      </w:r>
      <w:proofErr w:type="spellEnd"/>
      <w:r w:rsidRPr="007400F8">
        <w:rPr>
          <w:rFonts w:eastAsiaTheme="minorHAnsi"/>
          <w:iCs/>
        </w:rPr>
        <w:t xml:space="preserve"> COVID-19 dengan </w:t>
      </w:r>
      <w:proofErr w:type="spellStart"/>
      <w:r w:rsidRPr="007400F8">
        <w:rPr>
          <w:rFonts w:eastAsiaTheme="minorHAnsi"/>
          <w:iCs/>
        </w:rPr>
        <w:t>gejala</w:t>
      </w:r>
      <w:proofErr w:type="spellEnd"/>
      <w:r w:rsidRPr="007400F8">
        <w:rPr>
          <w:rFonts w:eastAsiaTheme="minorHAnsi"/>
          <w:iCs/>
        </w:rPr>
        <w:t xml:space="preserve"> </w:t>
      </w:r>
      <w:proofErr w:type="spellStart"/>
      <w:r w:rsidRPr="007400F8">
        <w:rPr>
          <w:rFonts w:eastAsiaTheme="minorHAnsi"/>
          <w:iCs/>
        </w:rPr>
        <w:t>berat</w:t>
      </w:r>
      <w:proofErr w:type="spellEnd"/>
      <w:r w:rsidRPr="007400F8">
        <w:rPr>
          <w:rFonts w:eastAsiaTheme="minorHAnsi"/>
          <w:iCs/>
        </w:rPr>
        <w:t xml:space="preserve"> </w:t>
      </w:r>
      <w:proofErr w:type="spellStart"/>
      <w:r w:rsidRPr="007400F8">
        <w:rPr>
          <w:rFonts w:eastAsiaTheme="minorHAnsi"/>
          <w:iCs/>
        </w:rPr>
        <w:t>dapat</w:t>
      </w:r>
      <w:proofErr w:type="spellEnd"/>
      <w:r w:rsidRPr="007400F8">
        <w:rPr>
          <w:rFonts w:eastAsiaTheme="minorHAnsi"/>
          <w:iCs/>
        </w:rPr>
        <w:t xml:space="preserve"> </w:t>
      </w:r>
      <w:proofErr w:type="spellStart"/>
      <w:r w:rsidRPr="007400F8">
        <w:rPr>
          <w:rFonts w:eastAsiaTheme="minorHAnsi"/>
          <w:iCs/>
        </w:rPr>
        <w:t>ditangani</w:t>
      </w:r>
      <w:proofErr w:type="spellEnd"/>
      <w:r w:rsidRPr="007400F8">
        <w:rPr>
          <w:rFonts w:eastAsiaTheme="minorHAnsi"/>
          <w:iCs/>
        </w:rPr>
        <w:t xml:space="preserve"> </w:t>
      </w:r>
      <w:proofErr w:type="spellStart"/>
      <w:r w:rsidRPr="007400F8">
        <w:rPr>
          <w:rFonts w:eastAsiaTheme="minorHAnsi"/>
          <w:iCs/>
        </w:rPr>
        <w:t>lebih</w:t>
      </w:r>
      <w:proofErr w:type="spellEnd"/>
      <w:r w:rsidRPr="007400F8">
        <w:rPr>
          <w:rFonts w:eastAsiaTheme="minorHAnsi"/>
          <w:iCs/>
        </w:rPr>
        <w:t xml:space="preserve"> </w:t>
      </w:r>
      <w:proofErr w:type="spellStart"/>
      <w:r w:rsidRPr="007400F8">
        <w:rPr>
          <w:rFonts w:eastAsiaTheme="minorHAnsi"/>
          <w:iCs/>
        </w:rPr>
        <w:t>dini</w:t>
      </w:r>
      <w:proofErr w:type="spellEnd"/>
      <w:r w:rsidRPr="007400F8">
        <w:rPr>
          <w:rFonts w:eastAsiaTheme="minorHAnsi"/>
          <w:iCs/>
        </w:rPr>
        <w:t xml:space="preserve"> dan </w:t>
      </w:r>
      <w:proofErr w:type="spellStart"/>
      <w:r w:rsidRPr="007400F8">
        <w:rPr>
          <w:rFonts w:eastAsiaTheme="minorHAnsi"/>
          <w:iCs/>
        </w:rPr>
        <w:t>tidak</w:t>
      </w:r>
      <w:proofErr w:type="spellEnd"/>
      <w:r w:rsidRPr="007400F8">
        <w:rPr>
          <w:rFonts w:eastAsiaTheme="minorHAnsi"/>
          <w:iCs/>
        </w:rPr>
        <w:t xml:space="preserve"> </w:t>
      </w:r>
      <w:proofErr w:type="spellStart"/>
      <w:r w:rsidRPr="007400F8">
        <w:rPr>
          <w:rFonts w:eastAsiaTheme="minorHAnsi"/>
          <w:iCs/>
        </w:rPr>
        <w:t>berakhir</w:t>
      </w:r>
      <w:proofErr w:type="spellEnd"/>
      <w:r w:rsidRPr="007400F8">
        <w:rPr>
          <w:rFonts w:eastAsiaTheme="minorHAnsi"/>
          <w:iCs/>
        </w:rPr>
        <w:t xml:space="preserve"> dengan </w:t>
      </w:r>
      <w:proofErr w:type="spellStart"/>
      <w:r w:rsidRPr="007400F8">
        <w:rPr>
          <w:rFonts w:eastAsiaTheme="minorHAnsi"/>
          <w:iCs/>
        </w:rPr>
        <w:t>kematian</w:t>
      </w:r>
      <w:proofErr w:type="spellEnd"/>
      <w:r w:rsidRPr="007400F8">
        <w:rPr>
          <w:rFonts w:eastAsiaTheme="minorHAnsi"/>
          <w:iCs/>
        </w:rPr>
        <w:t xml:space="preserve">. Target </w:t>
      </w:r>
      <w:proofErr w:type="spellStart"/>
      <w:r w:rsidRPr="007400F8">
        <w:rPr>
          <w:rFonts w:eastAsiaTheme="minorHAnsi"/>
          <w:iCs/>
        </w:rPr>
        <w:t>khusus</w:t>
      </w:r>
      <w:proofErr w:type="spellEnd"/>
      <w:r w:rsidRPr="007400F8">
        <w:rPr>
          <w:rFonts w:eastAsiaTheme="minorHAnsi"/>
          <w:iCs/>
        </w:rPr>
        <w:t xml:space="preserve"> </w:t>
      </w:r>
      <w:proofErr w:type="spellStart"/>
      <w:r w:rsidRPr="007400F8">
        <w:rPr>
          <w:rFonts w:eastAsiaTheme="minorHAnsi"/>
          <w:iCs/>
        </w:rPr>
        <w:t>penelitian</w:t>
      </w:r>
      <w:proofErr w:type="spellEnd"/>
      <w:r w:rsidRPr="007400F8">
        <w:rPr>
          <w:rFonts w:eastAsiaTheme="minorHAnsi"/>
          <w:iCs/>
        </w:rPr>
        <w:t xml:space="preserve"> </w:t>
      </w:r>
      <w:proofErr w:type="spellStart"/>
      <w:r w:rsidRPr="007400F8">
        <w:rPr>
          <w:rFonts w:eastAsiaTheme="minorHAnsi"/>
          <w:iCs/>
        </w:rPr>
        <w:t>ini</w:t>
      </w:r>
      <w:proofErr w:type="spellEnd"/>
      <w:r w:rsidRPr="007400F8">
        <w:rPr>
          <w:rFonts w:eastAsiaTheme="minorHAnsi"/>
          <w:iCs/>
        </w:rPr>
        <w:t xml:space="preserve"> </w:t>
      </w:r>
      <w:proofErr w:type="spellStart"/>
      <w:r w:rsidRPr="007400F8">
        <w:rPr>
          <w:rFonts w:eastAsiaTheme="minorHAnsi"/>
          <w:iCs/>
        </w:rPr>
        <w:t>untuk</w:t>
      </w:r>
      <w:proofErr w:type="spellEnd"/>
      <w:r w:rsidRPr="007400F8">
        <w:rPr>
          <w:rFonts w:eastAsiaTheme="minorHAnsi"/>
          <w:iCs/>
        </w:rPr>
        <w:t xml:space="preserve"> </w:t>
      </w:r>
      <w:proofErr w:type="spellStart"/>
      <w:r w:rsidRPr="007400F8">
        <w:rPr>
          <w:rFonts w:eastAsiaTheme="minorHAnsi"/>
          <w:iCs/>
        </w:rPr>
        <w:t>mengetahui</w:t>
      </w:r>
      <w:proofErr w:type="spellEnd"/>
      <w:r w:rsidRPr="007400F8">
        <w:rPr>
          <w:rFonts w:eastAsiaTheme="minorHAnsi"/>
          <w:iCs/>
        </w:rPr>
        <w:t xml:space="preserve"> </w:t>
      </w:r>
      <w:proofErr w:type="spellStart"/>
      <w:r w:rsidRPr="007400F8">
        <w:rPr>
          <w:rFonts w:eastAsiaTheme="minorHAnsi"/>
          <w:iCs/>
        </w:rPr>
        <w:t>bagaimana</w:t>
      </w:r>
      <w:proofErr w:type="spellEnd"/>
      <w:r w:rsidRPr="007400F8">
        <w:rPr>
          <w:rFonts w:eastAsiaTheme="minorHAnsi"/>
          <w:iCs/>
        </w:rPr>
        <w:t xml:space="preserve"> </w:t>
      </w:r>
      <w:proofErr w:type="spellStart"/>
      <w:r w:rsidRPr="007400F8">
        <w:rPr>
          <w:rFonts w:eastAsiaTheme="minorHAnsi"/>
          <w:iCs/>
        </w:rPr>
        <w:t>gambaran</w:t>
      </w:r>
      <w:proofErr w:type="spellEnd"/>
      <w:r w:rsidRPr="007400F8">
        <w:rPr>
          <w:rFonts w:eastAsiaTheme="minorHAnsi"/>
          <w:iCs/>
        </w:rPr>
        <w:t xml:space="preserve"> </w:t>
      </w:r>
      <w:proofErr w:type="spellStart"/>
      <w:r w:rsidRPr="007400F8">
        <w:rPr>
          <w:rFonts w:eastAsiaTheme="minorHAnsi"/>
          <w:iCs/>
        </w:rPr>
        <w:t>hasil</w:t>
      </w:r>
      <w:proofErr w:type="spellEnd"/>
      <w:r w:rsidRPr="007400F8">
        <w:rPr>
          <w:rFonts w:eastAsiaTheme="minorHAnsi"/>
          <w:iCs/>
        </w:rPr>
        <w:t xml:space="preserve"> </w:t>
      </w:r>
      <w:proofErr w:type="spellStart"/>
      <w:r w:rsidRPr="007400F8">
        <w:rPr>
          <w:rFonts w:eastAsiaTheme="minorHAnsi"/>
          <w:iCs/>
        </w:rPr>
        <w:t>pemeriksaan</w:t>
      </w:r>
      <w:proofErr w:type="spellEnd"/>
      <w:r w:rsidRPr="007400F8">
        <w:rPr>
          <w:rFonts w:eastAsiaTheme="minorHAnsi"/>
          <w:iCs/>
        </w:rPr>
        <w:t xml:space="preserve"> </w:t>
      </w:r>
      <w:proofErr w:type="spellStart"/>
      <w:r w:rsidRPr="007400F8">
        <w:rPr>
          <w:rFonts w:eastAsiaTheme="minorHAnsi"/>
          <w:iCs/>
        </w:rPr>
        <w:t>Neutrofil</w:t>
      </w:r>
      <w:proofErr w:type="spellEnd"/>
      <w:r w:rsidRPr="007400F8">
        <w:rPr>
          <w:rFonts w:eastAsiaTheme="minorHAnsi"/>
          <w:iCs/>
        </w:rPr>
        <w:t xml:space="preserve"> </w:t>
      </w:r>
      <w:proofErr w:type="spellStart"/>
      <w:r w:rsidRPr="007400F8">
        <w:rPr>
          <w:rFonts w:eastAsiaTheme="minorHAnsi"/>
          <w:iCs/>
        </w:rPr>
        <w:t>Limfosit</w:t>
      </w:r>
      <w:proofErr w:type="spellEnd"/>
      <w:r w:rsidRPr="007400F8">
        <w:rPr>
          <w:rFonts w:eastAsiaTheme="minorHAnsi"/>
          <w:iCs/>
        </w:rPr>
        <w:t xml:space="preserve"> </w:t>
      </w:r>
      <w:proofErr w:type="spellStart"/>
      <w:r w:rsidRPr="007400F8">
        <w:rPr>
          <w:rFonts w:eastAsiaTheme="minorHAnsi"/>
          <w:iCs/>
        </w:rPr>
        <w:t>rasio</w:t>
      </w:r>
      <w:proofErr w:type="spellEnd"/>
      <w:r w:rsidRPr="007400F8">
        <w:rPr>
          <w:rFonts w:eastAsiaTheme="minorHAnsi"/>
          <w:iCs/>
        </w:rPr>
        <w:t xml:space="preserve">, CRP dan D-Dimer </w:t>
      </w:r>
      <w:proofErr w:type="spellStart"/>
      <w:r w:rsidRPr="007400F8">
        <w:rPr>
          <w:rFonts w:eastAsiaTheme="minorHAnsi"/>
          <w:iCs/>
        </w:rPr>
        <w:t>dalam</w:t>
      </w:r>
      <w:proofErr w:type="spellEnd"/>
      <w:r w:rsidRPr="007400F8">
        <w:rPr>
          <w:rFonts w:eastAsiaTheme="minorHAnsi"/>
          <w:iCs/>
        </w:rPr>
        <w:t xml:space="preserve"> </w:t>
      </w:r>
      <w:proofErr w:type="spellStart"/>
      <w:r w:rsidRPr="007400F8">
        <w:rPr>
          <w:rFonts w:eastAsiaTheme="minorHAnsi"/>
          <w:iCs/>
        </w:rPr>
        <w:t>memantau</w:t>
      </w:r>
      <w:proofErr w:type="spellEnd"/>
      <w:r w:rsidRPr="007400F8">
        <w:rPr>
          <w:rFonts w:eastAsiaTheme="minorHAnsi"/>
          <w:iCs/>
        </w:rPr>
        <w:t xml:space="preserve"> </w:t>
      </w:r>
      <w:proofErr w:type="spellStart"/>
      <w:proofErr w:type="gramStart"/>
      <w:r w:rsidRPr="007400F8">
        <w:rPr>
          <w:rFonts w:eastAsiaTheme="minorHAnsi"/>
          <w:iCs/>
        </w:rPr>
        <w:t>keparahan</w:t>
      </w:r>
      <w:proofErr w:type="spellEnd"/>
      <w:r w:rsidRPr="007400F8">
        <w:rPr>
          <w:rFonts w:eastAsiaTheme="minorHAnsi"/>
          <w:iCs/>
        </w:rPr>
        <w:t xml:space="preserve">  </w:t>
      </w:r>
      <w:proofErr w:type="spellStart"/>
      <w:r w:rsidRPr="007400F8">
        <w:rPr>
          <w:rFonts w:eastAsiaTheme="minorHAnsi"/>
          <w:iCs/>
        </w:rPr>
        <w:t>pasien</w:t>
      </w:r>
      <w:proofErr w:type="spellEnd"/>
      <w:proofErr w:type="gramEnd"/>
      <w:r w:rsidRPr="007400F8">
        <w:rPr>
          <w:rFonts w:eastAsiaTheme="minorHAnsi"/>
          <w:iCs/>
        </w:rPr>
        <w:t xml:space="preserve"> </w:t>
      </w:r>
      <w:proofErr w:type="spellStart"/>
      <w:r w:rsidRPr="007400F8">
        <w:rPr>
          <w:rFonts w:eastAsiaTheme="minorHAnsi"/>
          <w:iCs/>
        </w:rPr>
        <w:t>positif</w:t>
      </w:r>
      <w:proofErr w:type="spellEnd"/>
      <w:r w:rsidRPr="007400F8">
        <w:rPr>
          <w:rFonts w:eastAsiaTheme="minorHAnsi"/>
          <w:iCs/>
        </w:rPr>
        <w:t xml:space="preserve"> COVID-19. Metode </w:t>
      </w:r>
      <w:proofErr w:type="spellStart"/>
      <w:r w:rsidRPr="007400F8">
        <w:rPr>
          <w:rFonts w:eastAsiaTheme="minorHAnsi"/>
          <w:iCs/>
        </w:rPr>
        <w:t>penelitian</w:t>
      </w:r>
      <w:proofErr w:type="spellEnd"/>
      <w:r w:rsidRPr="007400F8">
        <w:rPr>
          <w:rFonts w:eastAsiaTheme="minorHAnsi"/>
          <w:iCs/>
        </w:rPr>
        <w:t xml:space="preserve"> yang </w:t>
      </w:r>
      <w:proofErr w:type="spellStart"/>
      <w:r w:rsidRPr="007400F8">
        <w:rPr>
          <w:rFonts w:eastAsiaTheme="minorHAnsi"/>
          <w:iCs/>
        </w:rPr>
        <w:t>digunakan</w:t>
      </w:r>
      <w:proofErr w:type="spellEnd"/>
      <w:r w:rsidRPr="007400F8">
        <w:rPr>
          <w:rFonts w:eastAsiaTheme="minorHAnsi"/>
          <w:iCs/>
        </w:rPr>
        <w:t xml:space="preserve"> </w:t>
      </w:r>
      <w:proofErr w:type="spellStart"/>
      <w:r w:rsidRPr="007400F8">
        <w:rPr>
          <w:rFonts w:eastAsiaTheme="minorHAnsi"/>
          <w:iCs/>
        </w:rPr>
        <w:t>adalah</w:t>
      </w:r>
      <w:proofErr w:type="spellEnd"/>
      <w:r w:rsidRPr="007400F8">
        <w:rPr>
          <w:rFonts w:eastAsiaTheme="minorHAnsi"/>
          <w:iCs/>
        </w:rPr>
        <w:t xml:space="preserve"> </w:t>
      </w:r>
      <w:proofErr w:type="spellStart"/>
      <w:r w:rsidRPr="007400F8">
        <w:rPr>
          <w:rFonts w:eastAsiaTheme="minorHAnsi"/>
          <w:iCs/>
        </w:rPr>
        <w:t>desain</w:t>
      </w:r>
      <w:proofErr w:type="spellEnd"/>
      <w:r w:rsidRPr="007400F8">
        <w:rPr>
          <w:rFonts w:eastAsiaTheme="minorHAnsi"/>
          <w:iCs/>
        </w:rPr>
        <w:t xml:space="preserve"> cross sectional. </w:t>
      </w:r>
      <w:proofErr w:type="spellStart"/>
      <w:r w:rsidRPr="007400F8">
        <w:rPr>
          <w:rFonts w:eastAsiaTheme="minorHAnsi"/>
          <w:iCs/>
        </w:rPr>
        <w:t>Jumlah</w:t>
      </w:r>
      <w:proofErr w:type="spellEnd"/>
      <w:r w:rsidRPr="007400F8">
        <w:rPr>
          <w:rFonts w:eastAsiaTheme="minorHAnsi"/>
          <w:iCs/>
        </w:rPr>
        <w:t xml:space="preserve"> </w:t>
      </w:r>
      <w:proofErr w:type="spellStart"/>
      <w:r w:rsidRPr="007400F8">
        <w:rPr>
          <w:rFonts w:eastAsiaTheme="minorHAnsi"/>
          <w:iCs/>
        </w:rPr>
        <w:t>sampel</w:t>
      </w:r>
      <w:proofErr w:type="spellEnd"/>
      <w:r w:rsidRPr="007400F8">
        <w:rPr>
          <w:rFonts w:eastAsiaTheme="minorHAnsi"/>
          <w:iCs/>
        </w:rPr>
        <w:t xml:space="preserve"> </w:t>
      </w:r>
      <w:proofErr w:type="spellStart"/>
      <w:r w:rsidRPr="007400F8">
        <w:rPr>
          <w:rFonts w:eastAsiaTheme="minorHAnsi"/>
          <w:iCs/>
        </w:rPr>
        <w:t>sebanyak</w:t>
      </w:r>
      <w:proofErr w:type="spellEnd"/>
      <w:r w:rsidRPr="007400F8">
        <w:rPr>
          <w:rFonts w:eastAsiaTheme="minorHAnsi"/>
          <w:iCs/>
        </w:rPr>
        <w:t xml:space="preserve"> 108 </w:t>
      </w:r>
      <w:proofErr w:type="spellStart"/>
      <w:r w:rsidRPr="007400F8">
        <w:rPr>
          <w:rFonts w:eastAsiaTheme="minorHAnsi"/>
          <w:iCs/>
        </w:rPr>
        <w:t>pasien</w:t>
      </w:r>
      <w:proofErr w:type="spellEnd"/>
      <w:r w:rsidRPr="007400F8">
        <w:rPr>
          <w:rFonts w:eastAsiaTheme="minorHAnsi"/>
          <w:iCs/>
        </w:rPr>
        <w:t xml:space="preserve"> COVID-19 dengan </w:t>
      </w:r>
      <w:proofErr w:type="spellStart"/>
      <w:r w:rsidRPr="007400F8">
        <w:rPr>
          <w:rFonts w:eastAsiaTheme="minorHAnsi"/>
          <w:iCs/>
        </w:rPr>
        <w:t>kondisi</w:t>
      </w:r>
      <w:proofErr w:type="spellEnd"/>
      <w:r w:rsidRPr="007400F8">
        <w:rPr>
          <w:rFonts w:eastAsiaTheme="minorHAnsi"/>
          <w:iCs/>
        </w:rPr>
        <w:t xml:space="preserve"> </w:t>
      </w:r>
      <w:proofErr w:type="spellStart"/>
      <w:r w:rsidRPr="007400F8">
        <w:rPr>
          <w:rFonts w:eastAsiaTheme="minorHAnsi"/>
          <w:iCs/>
        </w:rPr>
        <w:t>parah</w:t>
      </w:r>
      <w:proofErr w:type="spellEnd"/>
      <w:r w:rsidRPr="007400F8">
        <w:rPr>
          <w:rFonts w:eastAsiaTheme="minorHAnsi"/>
          <w:iCs/>
        </w:rPr>
        <w:t xml:space="preserve"> </w:t>
      </w:r>
      <w:proofErr w:type="spellStart"/>
      <w:r w:rsidRPr="007400F8">
        <w:rPr>
          <w:rFonts w:eastAsiaTheme="minorHAnsi"/>
          <w:iCs/>
        </w:rPr>
        <w:t>berdasarkan</w:t>
      </w:r>
      <w:proofErr w:type="spellEnd"/>
      <w:r w:rsidRPr="007400F8">
        <w:rPr>
          <w:rFonts w:eastAsiaTheme="minorHAnsi"/>
          <w:iCs/>
        </w:rPr>
        <w:t xml:space="preserve"> data </w:t>
      </w:r>
      <w:proofErr w:type="spellStart"/>
      <w:r w:rsidRPr="007400F8">
        <w:rPr>
          <w:rFonts w:eastAsiaTheme="minorHAnsi"/>
          <w:iCs/>
        </w:rPr>
        <w:t>rekam</w:t>
      </w:r>
      <w:proofErr w:type="spellEnd"/>
      <w:r w:rsidRPr="007400F8">
        <w:rPr>
          <w:rFonts w:eastAsiaTheme="minorHAnsi"/>
          <w:iCs/>
        </w:rPr>
        <w:t xml:space="preserve"> </w:t>
      </w:r>
      <w:proofErr w:type="spellStart"/>
      <w:r w:rsidRPr="007400F8">
        <w:rPr>
          <w:rFonts w:eastAsiaTheme="minorHAnsi"/>
          <w:iCs/>
        </w:rPr>
        <w:t>medik</w:t>
      </w:r>
      <w:proofErr w:type="spellEnd"/>
      <w:r w:rsidRPr="007400F8">
        <w:rPr>
          <w:rFonts w:eastAsiaTheme="minorHAnsi"/>
          <w:iCs/>
        </w:rPr>
        <w:t xml:space="preserve"> </w:t>
      </w:r>
      <w:proofErr w:type="spellStart"/>
      <w:r w:rsidRPr="007400F8">
        <w:rPr>
          <w:rFonts w:eastAsiaTheme="minorHAnsi"/>
          <w:iCs/>
        </w:rPr>
        <w:t>periode</w:t>
      </w:r>
      <w:proofErr w:type="spellEnd"/>
      <w:r w:rsidRPr="007400F8">
        <w:rPr>
          <w:rFonts w:eastAsiaTheme="minorHAnsi"/>
          <w:iCs/>
        </w:rPr>
        <w:t xml:space="preserve"> Juni 2020-Desember 2021. Hasil </w:t>
      </w:r>
      <w:proofErr w:type="spellStart"/>
      <w:r w:rsidRPr="007400F8">
        <w:rPr>
          <w:rFonts w:eastAsiaTheme="minorHAnsi"/>
          <w:iCs/>
        </w:rPr>
        <w:t>penelitian</w:t>
      </w:r>
      <w:proofErr w:type="spellEnd"/>
      <w:r w:rsidRPr="007400F8">
        <w:rPr>
          <w:rFonts w:eastAsiaTheme="minorHAnsi"/>
          <w:iCs/>
        </w:rPr>
        <w:t xml:space="preserve"> </w:t>
      </w:r>
      <w:proofErr w:type="spellStart"/>
      <w:r w:rsidRPr="007400F8">
        <w:rPr>
          <w:rFonts w:eastAsiaTheme="minorHAnsi"/>
          <w:iCs/>
        </w:rPr>
        <w:t>menunjukkan</w:t>
      </w:r>
      <w:proofErr w:type="spellEnd"/>
      <w:r w:rsidRPr="007400F8">
        <w:rPr>
          <w:rFonts w:eastAsiaTheme="minorHAnsi"/>
          <w:iCs/>
        </w:rPr>
        <w:t xml:space="preserve"> </w:t>
      </w:r>
      <w:proofErr w:type="spellStart"/>
      <w:r w:rsidRPr="007400F8">
        <w:rPr>
          <w:rFonts w:eastAsiaTheme="minorHAnsi"/>
          <w:iCs/>
        </w:rPr>
        <w:t>terjadi</w:t>
      </w:r>
      <w:proofErr w:type="spellEnd"/>
      <w:r w:rsidRPr="007400F8">
        <w:rPr>
          <w:rFonts w:eastAsiaTheme="minorHAnsi"/>
          <w:iCs/>
        </w:rPr>
        <w:t xml:space="preserve"> </w:t>
      </w:r>
      <w:proofErr w:type="spellStart"/>
      <w:r w:rsidRPr="007400F8">
        <w:rPr>
          <w:rFonts w:eastAsiaTheme="minorHAnsi"/>
          <w:iCs/>
        </w:rPr>
        <w:t>peningkatan</w:t>
      </w:r>
      <w:proofErr w:type="spellEnd"/>
      <w:r w:rsidRPr="007400F8">
        <w:rPr>
          <w:rFonts w:eastAsiaTheme="minorHAnsi"/>
          <w:iCs/>
        </w:rPr>
        <w:t xml:space="preserve"> 82% pada </w:t>
      </w:r>
      <w:proofErr w:type="spellStart"/>
      <w:r w:rsidRPr="007400F8">
        <w:rPr>
          <w:rFonts w:eastAsiaTheme="minorHAnsi"/>
          <w:iCs/>
        </w:rPr>
        <w:t>hasil</w:t>
      </w:r>
      <w:proofErr w:type="spellEnd"/>
      <w:r w:rsidRPr="007400F8">
        <w:rPr>
          <w:rFonts w:eastAsiaTheme="minorHAnsi"/>
          <w:iCs/>
        </w:rPr>
        <w:t xml:space="preserve"> </w:t>
      </w:r>
      <w:proofErr w:type="spellStart"/>
      <w:r w:rsidRPr="007400F8">
        <w:rPr>
          <w:rFonts w:eastAsiaTheme="minorHAnsi"/>
          <w:iCs/>
        </w:rPr>
        <w:t>Netrofil</w:t>
      </w:r>
      <w:proofErr w:type="spellEnd"/>
      <w:r w:rsidRPr="007400F8">
        <w:rPr>
          <w:rFonts w:eastAsiaTheme="minorHAnsi"/>
          <w:iCs/>
        </w:rPr>
        <w:t xml:space="preserve"> </w:t>
      </w:r>
      <w:proofErr w:type="spellStart"/>
      <w:r w:rsidRPr="007400F8">
        <w:rPr>
          <w:rFonts w:eastAsiaTheme="minorHAnsi"/>
          <w:iCs/>
        </w:rPr>
        <w:t>Limfosit</w:t>
      </w:r>
      <w:proofErr w:type="spellEnd"/>
      <w:r w:rsidRPr="007400F8">
        <w:rPr>
          <w:rFonts w:eastAsiaTheme="minorHAnsi"/>
          <w:iCs/>
        </w:rPr>
        <w:t xml:space="preserve"> </w:t>
      </w:r>
      <w:proofErr w:type="spellStart"/>
      <w:r w:rsidRPr="007400F8">
        <w:rPr>
          <w:rFonts w:eastAsiaTheme="minorHAnsi"/>
          <w:iCs/>
        </w:rPr>
        <w:t>rasio</w:t>
      </w:r>
      <w:proofErr w:type="spellEnd"/>
      <w:r w:rsidRPr="007400F8">
        <w:rPr>
          <w:rFonts w:eastAsiaTheme="minorHAnsi"/>
          <w:iCs/>
        </w:rPr>
        <w:t xml:space="preserve"> (</w:t>
      </w:r>
      <w:proofErr w:type="spellStart"/>
      <w:r w:rsidRPr="007400F8">
        <w:rPr>
          <w:rFonts w:eastAsiaTheme="minorHAnsi"/>
          <w:iCs/>
        </w:rPr>
        <w:t>rerata</w:t>
      </w:r>
      <w:proofErr w:type="spellEnd"/>
      <w:r w:rsidRPr="007400F8">
        <w:rPr>
          <w:rFonts w:eastAsiaTheme="minorHAnsi"/>
          <w:iCs/>
        </w:rPr>
        <w:t xml:space="preserve"> 6,2), 100% pada </w:t>
      </w:r>
      <w:proofErr w:type="spellStart"/>
      <w:r w:rsidRPr="007400F8">
        <w:rPr>
          <w:rFonts w:eastAsiaTheme="minorHAnsi"/>
          <w:iCs/>
        </w:rPr>
        <w:t>hasil</w:t>
      </w:r>
      <w:proofErr w:type="spellEnd"/>
      <w:r w:rsidRPr="007400F8">
        <w:rPr>
          <w:rFonts w:eastAsiaTheme="minorHAnsi"/>
          <w:iCs/>
        </w:rPr>
        <w:t xml:space="preserve"> </w:t>
      </w:r>
      <w:proofErr w:type="spellStart"/>
      <w:r w:rsidRPr="007400F8">
        <w:rPr>
          <w:rFonts w:eastAsiaTheme="minorHAnsi"/>
          <w:iCs/>
        </w:rPr>
        <w:t>pemeriksaan</w:t>
      </w:r>
      <w:proofErr w:type="spellEnd"/>
      <w:r w:rsidRPr="007400F8">
        <w:rPr>
          <w:rFonts w:eastAsiaTheme="minorHAnsi"/>
          <w:iCs/>
        </w:rPr>
        <w:t xml:space="preserve"> CRP (</w:t>
      </w:r>
      <w:proofErr w:type="spellStart"/>
      <w:r w:rsidRPr="007400F8">
        <w:rPr>
          <w:rFonts w:eastAsiaTheme="minorHAnsi"/>
          <w:iCs/>
        </w:rPr>
        <w:t>rerata</w:t>
      </w:r>
      <w:proofErr w:type="spellEnd"/>
      <w:r w:rsidRPr="007400F8">
        <w:rPr>
          <w:rFonts w:eastAsiaTheme="minorHAnsi"/>
          <w:iCs/>
        </w:rPr>
        <w:t xml:space="preserve"> 34,8 mg/L) dan D-Dimer (2,5 mg/L), dengan </w:t>
      </w:r>
      <w:proofErr w:type="spellStart"/>
      <w:r w:rsidRPr="007400F8">
        <w:rPr>
          <w:rFonts w:eastAsiaTheme="minorHAnsi"/>
          <w:iCs/>
        </w:rPr>
        <w:t>korelasi</w:t>
      </w:r>
      <w:proofErr w:type="spellEnd"/>
      <w:r w:rsidRPr="007400F8">
        <w:rPr>
          <w:rFonts w:eastAsiaTheme="minorHAnsi"/>
          <w:iCs/>
        </w:rPr>
        <w:t xml:space="preserve"> </w:t>
      </w:r>
      <w:proofErr w:type="spellStart"/>
      <w:r w:rsidRPr="007400F8">
        <w:rPr>
          <w:rFonts w:eastAsiaTheme="minorHAnsi"/>
          <w:iCs/>
        </w:rPr>
        <w:t>kuat</w:t>
      </w:r>
      <w:proofErr w:type="spellEnd"/>
      <w:r w:rsidRPr="007400F8">
        <w:rPr>
          <w:rFonts w:eastAsiaTheme="minorHAnsi"/>
          <w:iCs/>
        </w:rPr>
        <w:t xml:space="preserve"> (r= 0,67) dan </w:t>
      </w:r>
      <w:proofErr w:type="spellStart"/>
      <w:r w:rsidRPr="007400F8">
        <w:rPr>
          <w:rFonts w:eastAsiaTheme="minorHAnsi"/>
          <w:iCs/>
        </w:rPr>
        <w:t>signifikansi</w:t>
      </w:r>
      <w:proofErr w:type="spellEnd"/>
      <w:r w:rsidRPr="007400F8">
        <w:rPr>
          <w:rFonts w:eastAsiaTheme="minorHAnsi"/>
          <w:iCs/>
        </w:rPr>
        <w:t xml:space="preserve"> </w:t>
      </w:r>
      <w:proofErr w:type="spellStart"/>
      <w:r w:rsidRPr="007400F8">
        <w:rPr>
          <w:rFonts w:eastAsiaTheme="minorHAnsi"/>
          <w:iCs/>
        </w:rPr>
        <w:t>hubungan</w:t>
      </w:r>
      <w:proofErr w:type="spellEnd"/>
      <w:r w:rsidRPr="007400F8">
        <w:rPr>
          <w:rFonts w:eastAsiaTheme="minorHAnsi"/>
          <w:iCs/>
        </w:rPr>
        <w:t xml:space="preserve"> 0,01 (&lt; 0,05). Kesimpulan </w:t>
      </w:r>
      <w:proofErr w:type="spellStart"/>
      <w:r w:rsidRPr="007400F8">
        <w:rPr>
          <w:rFonts w:eastAsiaTheme="minorHAnsi"/>
          <w:iCs/>
        </w:rPr>
        <w:t>pemeriksaan</w:t>
      </w:r>
      <w:proofErr w:type="spellEnd"/>
      <w:r w:rsidRPr="007400F8">
        <w:rPr>
          <w:rFonts w:eastAsiaTheme="minorHAnsi"/>
          <w:iCs/>
        </w:rPr>
        <w:t xml:space="preserve"> </w:t>
      </w:r>
      <w:proofErr w:type="spellStart"/>
      <w:r w:rsidRPr="007400F8">
        <w:rPr>
          <w:rFonts w:eastAsiaTheme="minorHAnsi"/>
          <w:iCs/>
        </w:rPr>
        <w:t>Netrofil</w:t>
      </w:r>
      <w:proofErr w:type="spellEnd"/>
      <w:r w:rsidRPr="007400F8">
        <w:rPr>
          <w:rFonts w:eastAsiaTheme="minorHAnsi"/>
          <w:iCs/>
        </w:rPr>
        <w:t xml:space="preserve"> </w:t>
      </w:r>
      <w:proofErr w:type="spellStart"/>
      <w:r w:rsidRPr="007400F8">
        <w:rPr>
          <w:rFonts w:eastAsiaTheme="minorHAnsi"/>
          <w:iCs/>
        </w:rPr>
        <w:t>Limfosit</w:t>
      </w:r>
      <w:proofErr w:type="spellEnd"/>
      <w:r w:rsidRPr="007400F8">
        <w:rPr>
          <w:rFonts w:eastAsiaTheme="minorHAnsi"/>
          <w:iCs/>
        </w:rPr>
        <w:t xml:space="preserve"> </w:t>
      </w:r>
      <w:proofErr w:type="spellStart"/>
      <w:r w:rsidRPr="007400F8">
        <w:rPr>
          <w:rFonts w:eastAsiaTheme="minorHAnsi"/>
          <w:iCs/>
        </w:rPr>
        <w:t>rasio</w:t>
      </w:r>
      <w:proofErr w:type="spellEnd"/>
      <w:r w:rsidRPr="007400F8">
        <w:rPr>
          <w:rFonts w:eastAsiaTheme="minorHAnsi"/>
          <w:iCs/>
        </w:rPr>
        <w:t xml:space="preserve">, CRP dan D-Dimer </w:t>
      </w:r>
      <w:proofErr w:type="spellStart"/>
      <w:r w:rsidRPr="007400F8">
        <w:rPr>
          <w:rFonts w:eastAsiaTheme="minorHAnsi"/>
          <w:iCs/>
        </w:rPr>
        <w:t>dapat</w:t>
      </w:r>
      <w:proofErr w:type="spellEnd"/>
      <w:r w:rsidRPr="007400F8">
        <w:rPr>
          <w:rFonts w:eastAsiaTheme="minorHAnsi"/>
          <w:iCs/>
        </w:rPr>
        <w:t xml:space="preserve"> </w:t>
      </w:r>
      <w:proofErr w:type="spellStart"/>
      <w:r w:rsidRPr="007400F8">
        <w:rPr>
          <w:rFonts w:eastAsiaTheme="minorHAnsi"/>
          <w:iCs/>
        </w:rPr>
        <w:t>digunakan</w:t>
      </w:r>
      <w:proofErr w:type="spellEnd"/>
      <w:r w:rsidRPr="007400F8">
        <w:rPr>
          <w:rFonts w:eastAsiaTheme="minorHAnsi"/>
          <w:iCs/>
        </w:rPr>
        <w:t xml:space="preserve"> </w:t>
      </w:r>
      <w:proofErr w:type="spellStart"/>
      <w:r w:rsidRPr="007400F8">
        <w:rPr>
          <w:rFonts w:eastAsiaTheme="minorHAnsi"/>
          <w:iCs/>
        </w:rPr>
        <w:t>untuk</w:t>
      </w:r>
      <w:proofErr w:type="spellEnd"/>
      <w:r w:rsidRPr="007400F8">
        <w:rPr>
          <w:rFonts w:eastAsiaTheme="minorHAnsi"/>
          <w:iCs/>
        </w:rPr>
        <w:t xml:space="preserve"> </w:t>
      </w:r>
      <w:proofErr w:type="spellStart"/>
      <w:r w:rsidRPr="007400F8">
        <w:rPr>
          <w:rFonts w:eastAsiaTheme="minorHAnsi"/>
          <w:iCs/>
        </w:rPr>
        <w:t>memprediksi</w:t>
      </w:r>
      <w:proofErr w:type="spellEnd"/>
      <w:r w:rsidRPr="007400F8">
        <w:rPr>
          <w:rFonts w:eastAsiaTheme="minorHAnsi"/>
          <w:iCs/>
        </w:rPr>
        <w:t xml:space="preserve"> </w:t>
      </w:r>
      <w:proofErr w:type="spellStart"/>
      <w:r w:rsidRPr="007400F8">
        <w:rPr>
          <w:rFonts w:eastAsiaTheme="minorHAnsi"/>
          <w:iCs/>
        </w:rPr>
        <w:t>tingkat</w:t>
      </w:r>
      <w:proofErr w:type="spellEnd"/>
      <w:r w:rsidRPr="007400F8">
        <w:rPr>
          <w:rFonts w:eastAsiaTheme="minorHAnsi"/>
          <w:iCs/>
        </w:rPr>
        <w:t xml:space="preserve"> </w:t>
      </w:r>
      <w:proofErr w:type="spellStart"/>
      <w:r w:rsidRPr="007400F8">
        <w:rPr>
          <w:rFonts w:eastAsiaTheme="minorHAnsi"/>
          <w:iCs/>
        </w:rPr>
        <w:t>keparahan</w:t>
      </w:r>
      <w:proofErr w:type="spellEnd"/>
      <w:r w:rsidRPr="007400F8">
        <w:rPr>
          <w:rFonts w:eastAsiaTheme="minorHAnsi"/>
          <w:iCs/>
        </w:rPr>
        <w:t xml:space="preserve"> pada </w:t>
      </w:r>
      <w:proofErr w:type="spellStart"/>
      <w:r w:rsidRPr="007400F8">
        <w:rPr>
          <w:rFonts w:eastAsiaTheme="minorHAnsi"/>
          <w:iCs/>
        </w:rPr>
        <w:t>pasien</w:t>
      </w:r>
      <w:proofErr w:type="spellEnd"/>
      <w:r w:rsidRPr="007400F8">
        <w:rPr>
          <w:rFonts w:eastAsiaTheme="minorHAnsi"/>
          <w:iCs/>
        </w:rPr>
        <w:t xml:space="preserve"> COVID-19.</w:t>
      </w:r>
    </w:p>
    <w:p w14:paraId="3CE4F606" w14:textId="77777777" w:rsidR="007400F8" w:rsidRPr="007400F8" w:rsidRDefault="007400F8" w:rsidP="007400F8">
      <w:pPr>
        <w:pStyle w:val="NormalWeb"/>
        <w:spacing w:after="0"/>
        <w:jc w:val="both"/>
        <w:rPr>
          <w:rFonts w:eastAsiaTheme="minorHAnsi"/>
          <w:iCs/>
        </w:rPr>
      </w:pPr>
    </w:p>
    <w:p w14:paraId="2769EE22" w14:textId="77777777" w:rsidR="007400F8" w:rsidRPr="007400F8" w:rsidRDefault="007400F8" w:rsidP="007400F8">
      <w:pPr>
        <w:pStyle w:val="NormalWeb"/>
        <w:spacing w:before="0" w:beforeAutospacing="0" w:after="0" w:afterAutospacing="0"/>
        <w:jc w:val="both"/>
        <w:rPr>
          <w:rFonts w:eastAsiaTheme="minorHAnsi"/>
          <w:iCs/>
        </w:rPr>
      </w:pPr>
      <w:r w:rsidRPr="007400F8">
        <w:rPr>
          <w:rFonts w:eastAsiaTheme="minorHAnsi"/>
          <w:iCs/>
        </w:rPr>
        <w:t xml:space="preserve">Kata </w:t>
      </w:r>
      <w:proofErr w:type="spellStart"/>
      <w:r w:rsidRPr="007400F8">
        <w:rPr>
          <w:rFonts w:eastAsiaTheme="minorHAnsi"/>
          <w:iCs/>
        </w:rPr>
        <w:t>kunci</w:t>
      </w:r>
      <w:proofErr w:type="spellEnd"/>
      <w:r w:rsidRPr="007400F8">
        <w:rPr>
          <w:rFonts w:eastAsiaTheme="minorHAnsi"/>
          <w:iCs/>
        </w:rPr>
        <w:t xml:space="preserve">:   COVID-19, </w:t>
      </w:r>
      <w:proofErr w:type="spellStart"/>
      <w:r w:rsidRPr="007400F8">
        <w:rPr>
          <w:rFonts w:eastAsiaTheme="minorHAnsi"/>
          <w:iCs/>
        </w:rPr>
        <w:t>Neutrofil</w:t>
      </w:r>
      <w:proofErr w:type="spellEnd"/>
      <w:r w:rsidRPr="007400F8">
        <w:rPr>
          <w:rFonts w:eastAsiaTheme="minorHAnsi"/>
          <w:iCs/>
        </w:rPr>
        <w:t xml:space="preserve"> </w:t>
      </w:r>
      <w:proofErr w:type="spellStart"/>
      <w:r w:rsidRPr="007400F8">
        <w:rPr>
          <w:rFonts w:eastAsiaTheme="minorHAnsi"/>
          <w:iCs/>
        </w:rPr>
        <w:t>Limfosit</w:t>
      </w:r>
      <w:proofErr w:type="spellEnd"/>
      <w:r w:rsidRPr="007400F8">
        <w:rPr>
          <w:rFonts w:eastAsiaTheme="minorHAnsi"/>
          <w:iCs/>
        </w:rPr>
        <w:t xml:space="preserve"> </w:t>
      </w:r>
      <w:proofErr w:type="spellStart"/>
      <w:r w:rsidRPr="007400F8">
        <w:rPr>
          <w:rFonts w:eastAsiaTheme="minorHAnsi"/>
          <w:iCs/>
        </w:rPr>
        <w:t>rasio</w:t>
      </w:r>
      <w:proofErr w:type="spellEnd"/>
      <w:r w:rsidRPr="007400F8">
        <w:rPr>
          <w:rFonts w:eastAsiaTheme="minorHAnsi"/>
          <w:iCs/>
        </w:rPr>
        <w:t xml:space="preserve">, CRP, D-Dimer </w:t>
      </w:r>
    </w:p>
    <w:p w14:paraId="5147A9EA" w14:textId="77777777" w:rsidR="007400F8" w:rsidRDefault="007400F8" w:rsidP="007400F8">
      <w:pPr>
        <w:pStyle w:val="NormalWeb"/>
        <w:spacing w:before="0" w:beforeAutospacing="0" w:after="0" w:afterAutospacing="0"/>
        <w:jc w:val="center"/>
        <w:rPr>
          <w:rFonts w:eastAsiaTheme="minorHAnsi"/>
          <w:i/>
        </w:rPr>
      </w:pPr>
    </w:p>
    <w:p w14:paraId="6A06563B" w14:textId="77777777" w:rsidR="007400F8" w:rsidRDefault="007400F8" w:rsidP="007400F8">
      <w:pPr>
        <w:pStyle w:val="NormalWeb"/>
        <w:spacing w:before="0" w:beforeAutospacing="0" w:after="0" w:afterAutospacing="0"/>
        <w:jc w:val="center"/>
        <w:rPr>
          <w:rFonts w:eastAsiaTheme="minorHAnsi"/>
          <w:i/>
        </w:rPr>
      </w:pPr>
    </w:p>
    <w:p w14:paraId="0B822DF6" w14:textId="77777777" w:rsidR="007400F8" w:rsidRDefault="007400F8" w:rsidP="007400F8">
      <w:pPr>
        <w:pStyle w:val="NormalWeb"/>
        <w:spacing w:before="0" w:beforeAutospacing="0" w:after="0" w:afterAutospacing="0"/>
        <w:rPr>
          <w:rFonts w:eastAsiaTheme="minorHAnsi"/>
          <w:i/>
        </w:rPr>
      </w:pPr>
    </w:p>
    <w:p w14:paraId="778AEFCA" w14:textId="52A127D6" w:rsidR="00242A3C" w:rsidRDefault="00242A3C" w:rsidP="007400F8">
      <w:pPr>
        <w:pStyle w:val="NormalWeb"/>
        <w:spacing w:before="0" w:beforeAutospacing="0" w:after="0" w:afterAutospacing="0"/>
        <w:jc w:val="center"/>
        <w:rPr>
          <w:b/>
          <w:bCs/>
          <w:i/>
          <w:color w:val="000000"/>
          <w:sz w:val="28"/>
          <w:szCs w:val="28"/>
        </w:rPr>
      </w:pPr>
      <w:r w:rsidRPr="00F817AC">
        <w:rPr>
          <w:b/>
          <w:bCs/>
          <w:i/>
          <w:color w:val="000000"/>
          <w:sz w:val="28"/>
          <w:szCs w:val="28"/>
        </w:rPr>
        <w:lastRenderedPageBreak/>
        <w:t>Abstract</w:t>
      </w:r>
    </w:p>
    <w:p w14:paraId="6BE0526D" w14:textId="77777777" w:rsidR="000B1F45" w:rsidRDefault="000B1F45" w:rsidP="007400F8">
      <w:pPr>
        <w:pStyle w:val="NormalWeb"/>
        <w:spacing w:before="0" w:beforeAutospacing="0" w:after="0" w:afterAutospacing="0"/>
        <w:jc w:val="both"/>
        <w:rPr>
          <w:i/>
          <w:iCs/>
          <w:color w:val="000000"/>
        </w:rPr>
      </w:pPr>
    </w:p>
    <w:p w14:paraId="4E5A8F54" w14:textId="24A786C4" w:rsidR="000B1F45" w:rsidRDefault="000B1F45" w:rsidP="000B1F45">
      <w:pPr>
        <w:pStyle w:val="NormalWeb"/>
        <w:spacing w:after="0"/>
        <w:ind w:firstLine="709"/>
        <w:jc w:val="both"/>
        <w:rPr>
          <w:i/>
          <w:iCs/>
          <w:color w:val="000000"/>
        </w:rPr>
      </w:pPr>
      <w:r w:rsidRPr="000B1F45">
        <w:rPr>
          <w:i/>
          <w:iCs/>
          <w:color w:val="000000"/>
        </w:rPr>
        <w:t>Early identification of indicators that differentiate severe from moderate COVID-19 patients can facilitate more rapid medical interventions such as intensive care for the critically ill, thereby lowering mortality rates and optimizing the use of medical resources. The aim of this study is early identification of COVID-19 patients with severe symptoms through examination of the Neutrophil Lymphocyte ratio, CRP and D-Dimer, so that COVID-19 patients with severe symptoms can be treated earlier and do not end in death. The specific target of this study is to find out how the results of the Neutrophil Lymphocyte ratio, CRP and D-Dimer examination can be described in monitoring the severity of COVID-19 positive patients. The research method used is a cross sectional design. The total sample was 108 COVID-19 patients with severe conditions based on medical record data for the period June 2020-December 2021. The results showed an 82% increase in the results of the ratio of Neutrophil Lymphocytes (mean 6.2), 100% in the results of CRP examination (average 34.8 mg/L) and D-Dimer (2.5 mg/L), with a strong correlation (r = 0.67) and the significance of the relationship 0.01 (&lt; 0.05). Conclusion Examination of the Neutrophil Lymphocyte ratio, CRP and D-Dimer can be used to predict the severity of COVID-19 patients.</w:t>
      </w:r>
    </w:p>
    <w:p w14:paraId="49E9E5FE" w14:textId="77777777" w:rsidR="000B1F45" w:rsidRPr="000B1F45" w:rsidRDefault="000B1F45" w:rsidP="000B1F45">
      <w:pPr>
        <w:pStyle w:val="NormalWeb"/>
        <w:spacing w:after="0"/>
        <w:ind w:firstLine="709"/>
        <w:jc w:val="both"/>
        <w:rPr>
          <w:i/>
          <w:iCs/>
          <w:color w:val="000000"/>
        </w:rPr>
      </w:pPr>
    </w:p>
    <w:p w14:paraId="6F343635" w14:textId="77777777" w:rsidR="000B1F45" w:rsidRDefault="000B1F45" w:rsidP="000B1F45">
      <w:pPr>
        <w:pStyle w:val="NormalWeb"/>
        <w:spacing w:before="0" w:beforeAutospacing="0" w:after="0" w:afterAutospacing="0"/>
        <w:jc w:val="both"/>
        <w:rPr>
          <w:i/>
          <w:iCs/>
          <w:color w:val="000000"/>
        </w:rPr>
      </w:pPr>
      <w:r w:rsidRPr="000B1F45">
        <w:rPr>
          <w:i/>
          <w:iCs/>
          <w:color w:val="000000"/>
        </w:rPr>
        <w:t>Keywords: COVID-19, Neutrophil Lymphocyte ratio, CRP, D-Dimer</w:t>
      </w:r>
    </w:p>
    <w:p w14:paraId="33AFA96D" w14:textId="77777777" w:rsidR="000B1F45" w:rsidRDefault="000B1F45" w:rsidP="000B1F45">
      <w:pPr>
        <w:pStyle w:val="NormalWeb"/>
        <w:spacing w:before="0" w:beforeAutospacing="0" w:after="0" w:afterAutospacing="0"/>
        <w:ind w:firstLine="709"/>
        <w:jc w:val="both"/>
        <w:rPr>
          <w:i/>
          <w:iCs/>
          <w:color w:val="000000"/>
        </w:rPr>
      </w:pPr>
    </w:p>
    <w:p w14:paraId="0D41917D" w14:textId="2D29247B" w:rsidR="00242A3C" w:rsidRPr="00F817AC" w:rsidRDefault="00242A3C" w:rsidP="00242A3C">
      <w:pPr>
        <w:pStyle w:val="NormalWeb"/>
        <w:spacing w:before="837" w:beforeAutospacing="0" w:after="0" w:afterAutospacing="0"/>
        <w:ind w:left="8"/>
        <w:rPr>
          <w:i/>
        </w:rPr>
      </w:pPr>
    </w:p>
    <w:p w14:paraId="2777293A" w14:textId="77777777" w:rsidR="00813612" w:rsidRDefault="00813612" w:rsidP="00242A3C">
      <w:pPr>
        <w:pStyle w:val="Heading1"/>
        <w:spacing w:line="360" w:lineRule="auto"/>
        <w:ind w:left="0"/>
      </w:pPr>
    </w:p>
    <w:p w14:paraId="21754E1E" w14:textId="193F3E8A" w:rsidR="00697DC8" w:rsidRDefault="00697DC8" w:rsidP="00242A3C">
      <w:pPr>
        <w:pStyle w:val="Heading1"/>
        <w:spacing w:line="360" w:lineRule="auto"/>
        <w:ind w:left="0"/>
      </w:pPr>
    </w:p>
    <w:p w14:paraId="2A4EE2AA" w14:textId="2F5A65E1" w:rsidR="007400F8" w:rsidRDefault="007400F8" w:rsidP="00242A3C">
      <w:pPr>
        <w:pStyle w:val="Heading1"/>
        <w:spacing w:line="360" w:lineRule="auto"/>
        <w:ind w:left="0"/>
      </w:pPr>
    </w:p>
    <w:p w14:paraId="3A034593" w14:textId="2A90F444" w:rsidR="007400F8" w:rsidRDefault="007400F8" w:rsidP="00242A3C">
      <w:pPr>
        <w:pStyle w:val="Heading1"/>
        <w:spacing w:line="360" w:lineRule="auto"/>
        <w:ind w:left="0"/>
      </w:pPr>
    </w:p>
    <w:p w14:paraId="15F7A2B5" w14:textId="5829B09A" w:rsidR="007400F8" w:rsidRDefault="007400F8" w:rsidP="00242A3C">
      <w:pPr>
        <w:pStyle w:val="Heading1"/>
        <w:spacing w:line="360" w:lineRule="auto"/>
        <w:ind w:left="0"/>
      </w:pPr>
    </w:p>
    <w:p w14:paraId="5268DC49" w14:textId="77777777" w:rsidR="007400F8" w:rsidRDefault="007400F8" w:rsidP="00242A3C">
      <w:pPr>
        <w:pStyle w:val="Heading1"/>
        <w:spacing w:line="360" w:lineRule="auto"/>
        <w:ind w:left="0"/>
      </w:pPr>
    </w:p>
    <w:p w14:paraId="2C42A9A5" w14:textId="77777777" w:rsidR="00697DC8" w:rsidRDefault="00697DC8" w:rsidP="00242A3C">
      <w:pPr>
        <w:pStyle w:val="Heading1"/>
        <w:spacing w:line="360" w:lineRule="auto"/>
        <w:ind w:left="0"/>
      </w:pPr>
    </w:p>
    <w:p w14:paraId="1472E321" w14:textId="77777777" w:rsidR="00697DC8" w:rsidRDefault="00697DC8" w:rsidP="00242A3C">
      <w:pPr>
        <w:pStyle w:val="Heading1"/>
        <w:spacing w:line="360" w:lineRule="auto"/>
        <w:ind w:left="0"/>
      </w:pPr>
    </w:p>
    <w:p w14:paraId="168027B5" w14:textId="77777777" w:rsidR="00242A3C" w:rsidRDefault="00242A3C" w:rsidP="00242A3C">
      <w:pPr>
        <w:pStyle w:val="Heading1"/>
        <w:spacing w:line="360" w:lineRule="auto"/>
        <w:ind w:left="0"/>
      </w:pPr>
      <w:r>
        <w:lastRenderedPageBreak/>
        <w:t>PENDAHULUAN</w:t>
      </w:r>
    </w:p>
    <w:p w14:paraId="2CBEF12D" w14:textId="77777777" w:rsidR="007400F8" w:rsidRPr="007400F8" w:rsidRDefault="007400F8" w:rsidP="007400F8">
      <w:pPr>
        <w:pStyle w:val="Heading1"/>
        <w:spacing w:before="216" w:line="360" w:lineRule="auto"/>
        <w:jc w:val="both"/>
        <w:rPr>
          <w:rFonts w:eastAsiaTheme="minorHAnsi"/>
          <w:b w:val="0"/>
          <w:bCs w:val="0"/>
          <w:iCs/>
          <w:sz w:val="24"/>
          <w:szCs w:val="24"/>
          <w:lang w:val="en-US"/>
        </w:rPr>
      </w:pPr>
      <w:proofErr w:type="spellStart"/>
      <w:r w:rsidRPr="007400F8">
        <w:rPr>
          <w:rFonts w:eastAsiaTheme="minorHAnsi"/>
          <w:b w:val="0"/>
          <w:bCs w:val="0"/>
          <w:iCs/>
          <w:sz w:val="24"/>
          <w:szCs w:val="24"/>
          <w:lang w:val="en-US"/>
        </w:rPr>
        <w:t>Penderita</w:t>
      </w:r>
      <w:proofErr w:type="spellEnd"/>
      <w:r w:rsidRPr="007400F8">
        <w:rPr>
          <w:rFonts w:eastAsiaTheme="minorHAnsi"/>
          <w:b w:val="0"/>
          <w:bCs w:val="0"/>
          <w:iCs/>
          <w:sz w:val="24"/>
          <w:szCs w:val="24"/>
          <w:lang w:val="en-US"/>
        </w:rPr>
        <w:t xml:space="preserve"> COVID-19 </w:t>
      </w:r>
      <w:proofErr w:type="spellStart"/>
      <w:r w:rsidRPr="007400F8">
        <w:rPr>
          <w:rFonts w:eastAsiaTheme="minorHAnsi"/>
          <w:b w:val="0"/>
          <w:bCs w:val="0"/>
          <w:iCs/>
          <w:sz w:val="24"/>
          <w:szCs w:val="24"/>
          <w:lang w:val="en-US"/>
        </w:rPr>
        <w:t>sebagian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tidak</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bergejala</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atau</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bergejalan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ringan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namun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beberapa</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bergejala</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berat</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antara</w:t>
      </w:r>
      <w:proofErr w:type="spellEnd"/>
      <w:r w:rsidRPr="007400F8">
        <w:rPr>
          <w:rFonts w:eastAsiaTheme="minorHAnsi"/>
          <w:b w:val="0"/>
          <w:bCs w:val="0"/>
          <w:iCs/>
          <w:sz w:val="24"/>
          <w:szCs w:val="24"/>
          <w:lang w:val="en-US"/>
        </w:rPr>
        <w:t xml:space="preserve"> lain </w:t>
      </w:r>
      <w:proofErr w:type="spellStart"/>
      <w:r w:rsidRPr="007400F8">
        <w:rPr>
          <w:rFonts w:eastAsiaTheme="minorHAnsi"/>
          <w:b w:val="0"/>
          <w:bCs w:val="0"/>
          <w:iCs/>
          <w:sz w:val="24"/>
          <w:szCs w:val="24"/>
          <w:lang w:val="en-US"/>
        </w:rPr>
        <w:t>gangguan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pernafasan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hingga</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kerusakan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beberapa</w:t>
      </w:r>
      <w:proofErr w:type="spellEnd"/>
      <w:r w:rsidRPr="007400F8">
        <w:rPr>
          <w:rFonts w:eastAsiaTheme="minorHAnsi"/>
          <w:b w:val="0"/>
          <w:bCs w:val="0"/>
          <w:iCs/>
          <w:sz w:val="24"/>
          <w:szCs w:val="24"/>
          <w:lang w:val="en-US"/>
        </w:rPr>
        <w:t xml:space="preserve"> organ yang </w:t>
      </w:r>
      <w:proofErr w:type="spellStart"/>
      <w:r w:rsidRPr="007400F8">
        <w:rPr>
          <w:rFonts w:eastAsiaTheme="minorHAnsi"/>
          <w:b w:val="0"/>
          <w:bCs w:val="0"/>
          <w:iCs/>
          <w:sz w:val="24"/>
          <w:szCs w:val="24"/>
          <w:lang w:val="en-US"/>
        </w:rPr>
        <w:t>patofisiologinya</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karena</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gangguan</w:t>
      </w:r>
      <w:proofErr w:type="spellEnd"/>
      <w:r w:rsidRPr="007400F8">
        <w:rPr>
          <w:rFonts w:eastAsiaTheme="minorHAnsi"/>
          <w:b w:val="0"/>
          <w:bCs w:val="0"/>
          <w:iCs/>
          <w:sz w:val="24"/>
          <w:szCs w:val="24"/>
          <w:lang w:val="en-US"/>
        </w:rPr>
        <w:t xml:space="preserve"> pada </w:t>
      </w:r>
      <w:proofErr w:type="spellStart"/>
      <w:r w:rsidRPr="007400F8">
        <w:rPr>
          <w:rFonts w:eastAsiaTheme="minorHAnsi"/>
          <w:b w:val="0"/>
          <w:bCs w:val="0"/>
          <w:iCs/>
          <w:sz w:val="24"/>
          <w:szCs w:val="24"/>
          <w:lang w:val="en-US"/>
        </w:rPr>
        <w:t>jalur</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fisiologis</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termasuk</w:t>
      </w:r>
      <w:proofErr w:type="spellEnd"/>
      <w:r w:rsidRPr="007400F8">
        <w:rPr>
          <w:rFonts w:eastAsiaTheme="minorHAnsi"/>
          <w:b w:val="0"/>
          <w:bCs w:val="0"/>
          <w:iCs/>
          <w:sz w:val="24"/>
          <w:szCs w:val="24"/>
          <w:lang w:val="en-US"/>
        </w:rPr>
        <w:t xml:space="preserve"> hemostasis dan fibrinolisis.</w:t>
      </w:r>
      <w:r w:rsidRPr="007400F8">
        <w:rPr>
          <w:rFonts w:eastAsiaTheme="minorHAnsi"/>
          <w:b w:val="0"/>
          <w:bCs w:val="0"/>
          <w:iCs/>
          <w:sz w:val="24"/>
          <w:szCs w:val="24"/>
          <w:vertAlign w:val="superscript"/>
          <w:lang w:val="en-US"/>
        </w:rPr>
        <w:t>1,2</w:t>
      </w:r>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sehingga</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bila</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tidak</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ditangani</w:t>
      </w:r>
      <w:proofErr w:type="spellEnd"/>
      <w:r w:rsidRPr="007400F8">
        <w:rPr>
          <w:rFonts w:eastAsiaTheme="minorHAnsi"/>
          <w:b w:val="0"/>
          <w:bCs w:val="0"/>
          <w:iCs/>
          <w:sz w:val="24"/>
          <w:szCs w:val="24"/>
          <w:lang w:val="en-US"/>
        </w:rPr>
        <w:t xml:space="preserve"> dengan </w:t>
      </w:r>
      <w:proofErr w:type="spellStart"/>
      <w:r w:rsidRPr="007400F8">
        <w:rPr>
          <w:rFonts w:eastAsiaTheme="minorHAnsi"/>
          <w:b w:val="0"/>
          <w:bCs w:val="0"/>
          <w:iCs/>
          <w:sz w:val="24"/>
          <w:szCs w:val="24"/>
          <w:lang w:val="en-US"/>
        </w:rPr>
        <w:t>cepat</w:t>
      </w:r>
      <w:proofErr w:type="spellEnd"/>
      <w:r w:rsidRPr="007400F8">
        <w:rPr>
          <w:rFonts w:eastAsiaTheme="minorHAnsi"/>
          <w:b w:val="0"/>
          <w:bCs w:val="0"/>
          <w:iCs/>
          <w:sz w:val="24"/>
          <w:szCs w:val="24"/>
          <w:lang w:val="en-US"/>
        </w:rPr>
        <w:t xml:space="preserve"> dan </w:t>
      </w:r>
      <w:proofErr w:type="spellStart"/>
      <w:r w:rsidRPr="007400F8">
        <w:rPr>
          <w:rFonts w:eastAsiaTheme="minorHAnsi"/>
          <w:b w:val="0"/>
          <w:bCs w:val="0"/>
          <w:iCs/>
          <w:sz w:val="24"/>
          <w:szCs w:val="24"/>
          <w:lang w:val="en-US"/>
        </w:rPr>
        <w:t>tepat</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akan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menyebabkan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kematian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Berdasarkan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hasil</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penelitian</w:t>
      </w:r>
      <w:proofErr w:type="spellEnd"/>
      <w:r w:rsidRPr="007400F8">
        <w:rPr>
          <w:rFonts w:eastAsiaTheme="minorHAnsi"/>
          <w:b w:val="0"/>
          <w:bCs w:val="0"/>
          <w:iCs/>
          <w:sz w:val="24"/>
          <w:szCs w:val="24"/>
          <w:lang w:val="en-US"/>
        </w:rPr>
        <w:t xml:space="preserve"> pada </w:t>
      </w:r>
      <w:proofErr w:type="spellStart"/>
      <w:r w:rsidRPr="007400F8">
        <w:rPr>
          <w:rFonts w:eastAsiaTheme="minorHAnsi"/>
          <w:b w:val="0"/>
          <w:bCs w:val="0"/>
          <w:iCs/>
          <w:sz w:val="24"/>
          <w:szCs w:val="24"/>
          <w:lang w:val="en-US"/>
        </w:rPr>
        <w:t>penderita</w:t>
      </w:r>
      <w:proofErr w:type="spellEnd"/>
      <w:r w:rsidRPr="007400F8">
        <w:rPr>
          <w:rFonts w:eastAsiaTheme="minorHAnsi"/>
          <w:b w:val="0"/>
          <w:bCs w:val="0"/>
          <w:iCs/>
          <w:sz w:val="24"/>
          <w:szCs w:val="24"/>
          <w:lang w:val="en-US"/>
        </w:rPr>
        <w:t xml:space="preserve"> COVID-19 </w:t>
      </w:r>
      <w:proofErr w:type="spellStart"/>
      <w:r w:rsidRPr="007400F8">
        <w:rPr>
          <w:rFonts w:eastAsiaTheme="minorHAnsi"/>
          <w:b w:val="0"/>
          <w:bCs w:val="0"/>
          <w:iCs/>
          <w:sz w:val="24"/>
          <w:szCs w:val="24"/>
          <w:lang w:val="en-US"/>
        </w:rPr>
        <w:t>khususnya</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pengamatan</w:t>
      </w:r>
      <w:proofErr w:type="spellEnd"/>
      <w:r w:rsidRPr="007400F8">
        <w:rPr>
          <w:rFonts w:eastAsiaTheme="minorHAnsi"/>
          <w:b w:val="0"/>
          <w:bCs w:val="0"/>
          <w:iCs/>
          <w:sz w:val="24"/>
          <w:szCs w:val="24"/>
          <w:lang w:val="en-US"/>
        </w:rPr>
        <w:t xml:space="preserve"> prognosis pada </w:t>
      </w:r>
      <w:proofErr w:type="spellStart"/>
      <w:r w:rsidRPr="007400F8">
        <w:rPr>
          <w:rFonts w:eastAsiaTheme="minorHAnsi"/>
          <w:b w:val="0"/>
          <w:bCs w:val="0"/>
          <w:iCs/>
          <w:sz w:val="24"/>
          <w:szCs w:val="24"/>
          <w:lang w:val="en-US"/>
        </w:rPr>
        <w:t>penderita</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rawat</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inap</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didapatkan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nilai</w:t>
      </w:r>
      <w:proofErr w:type="spellEnd"/>
      <w:r w:rsidRPr="007400F8">
        <w:rPr>
          <w:rFonts w:eastAsiaTheme="minorHAnsi"/>
          <w:b w:val="0"/>
          <w:bCs w:val="0"/>
          <w:iCs/>
          <w:sz w:val="24"/>
          <w:szCs w:val="24"/>
          <w:lang w:val="en-US"/>
        </w:rPr>
        <w:t xml:space="preserve"> abnormal pada </w:t>
      </w:r>
      <w:proofErr w:type="spellStart"/>
      <w:r w:rsidRPr="007400F8">
        <w:rPr>
          <w:rFonts w:eastAsiaTheme="minorHAnsi"/>
          <w:b w:val="0"/>
          <w:bCs w:val="0"/>
          <w:iCs/>
          <w:sz w:val="24"/>
          <w:szCs w:val="24"/>
          <w:lang w:val="en-US"/>
        </w:rPr>
        <w:t>hasil</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pemeriksaaan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laboratorium</w:t>
      </w:r>
      <w:proofErr w:type="spellEnd"/>
      <w:r w:rsidRPr="007400F8">
        <w:rPr>
          <w:rFonts w:eastAsiaTheme="minorHAnsi"/>
          <w:b w:val="0"/>
          <w:bCs w:val="0"/>
          <w:iCs/>
          <w:sz w:val="24"/>
          <w:szCs w:val="24"/>
          <w:lang w:val="en-US"/>
        </w:rPr>
        <w:t xml:space="preserve">. Hasil abnormal pada </w:t>
      </w:r>
      <w:proofErr w:type="spellStart"/>
      <w:r w:rsidRPr="007400F8">
        <w:rPr>
          <w:rFonts w:eastAsiaTheme="minorHAnsi"/>
          <w:b w:val="0"/>
          <w:bCs w:val="0"/>
          <w:iCs/>
          <w:sz w:val="24"/>
          <w:szCs w:val="24"/>
          <w:lang w:val="en-US"/>
        </w:rPr>
        <w:t>penderita</w:t>
      </w:r>
      <w:proofErr w:type="spellEnd"/>
      <w:r w:rsidRPr="007400F8">
        <w:rPr>
          <w:rFonts w:eastAsiaTheme="minorHAnsi"/>
          <w:b w:val="0"/>
          <w:bCs w:val="0"/>
          <w:iCs/>
          <w:sz w:val="24"/>
          <w:szCs w:val="24"/>
          <w:lang w:val="en-US"/>
        </w:rPr>
        <w:t xml:space="preserve"> COVID-19 </w:t>
      </w:r>
      <w:proofErr w:type="spellStart"/>
      <w:r w:rsidRPr="007400F8">
        <w:rPr>
          <w:rFonts w:eastAsiaTheme="minorHAnsi"/>
          <w:b w:val="0"/>
          <w:bCs w:val="0"/>
          <w:iCs/>
          <w:sz w:val="24"/>
          <w:szCs w:val="24"/>
          <w:lang w:val="en-US"/>
        </w:rPr>
        <w:t>yaitu</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peningkatan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nilai</w:t>
      </w:r>
      <w:proofErr w:type="spellEnd"/>
      <w:r w:rsidRPr="007400F8">
        <w:rPr>
          <w:rFonts w:eastAsiaTheme="minorHAnsi"/>
          <w:b w:val="0"/>
          <w:bCs w:val="0"/>
          <w:iCs/>
          <w:sz w:val="24"/>
          <w:szCs w:val="24"/>
          <w:lang w:val="en-US"/>
        </w:rPr>
        <w:t xml:space="preserve"> CRP (C </w:t>
      </w:r>
      <w:proofErr w:type="spellStart"/>
      <w:r w:rsidRPr="007400F8">
        <w:rPr>
          <w:rFonts w:eastAsiaTheme="minorHAnsi"/>
          <w:b w:val="0"/>
          <w:bCs w:val="0"/>
          <w:iCs/>
          <w:sz w:val="24"/>
          <w:szCs w:val="24"/>
          <w:lang w:val="en-US"/>
        </w:rPr>
        <w:t>Reaktif</w:t>
      </w:r>
      <w:proofErr w:type="spellEnd"/>
      <w:r w:rsidRPr="007400F8">
        <w:rPr>
          <w:rFonts w:eastAsiaTheme="minorHAnsi"/>
          <w:b w:val="0"/>
          <w:bCs w:val="0"/>
          <w:iCs/>
          <w:sz w:val="24"/>
          <w:szCs w:val="24"/>
          <w:lang w:val="en-US"/>
        </w:rPr>
        <w:t xml:space="preserve"> Protein), Laju Endap Darah, SGOT, SGPT, </w:t>
      </w:r>
      <w:proofErr w:type="spellStart"/>
      <w:r w:rsidRPr="007400F8">
        <w:rPr>
          <w:rFonts w:eastAsiaTheme="minorHAnsi"/>
          <w:b w:val="0"/>
          <w:bCs w:val="0"/>
          <w:iCs/>
          <w:sz w:val="24"/>
          <w:szCs w:val="24"/>
          <w:lang w:val="en-US"/>
        </w:rPr>
        <w:t>Laktat</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DeHidrigenase</w:t>
      </w:r>
      <w:proofErr w:type="spellEnd"/>
      <w:r w:rsidRPr="007400F8">
        <w:rPr>
          <w:rFonts w:eastAsiaTheme="minorHAnsi"/>
          <w:b w:val="0"/>
          <w:bCs w:val="0"/>
          <w:iCs/>
          <w:sz w:val="24"/>
          <w:szCs w:val="24"/>
          <w:lang w:val="en-US"/>
        </w:rPr>
        <w:t xml:space="preserve"> (LDH), D-Dimer3,4 dan </w:t>
      </w:r>
      <w:proofErr w:type="spellStart"/>
      <w:r w:rsidRPr="007400F8">
        <w:rPr>
          <w:rFonts w:eastAsiaTheme="minorHAnsi"/>
          <w:b w:val="0"/>
          <w:bCs w:val="0"/>
          <w:iCs/>
          <w:sz w:val="24"/>
          <w:szCs w:val="24"/>
          <w:lang w:val="en-US"/>
        </w:rPr>
        <w:t>Rasio</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Netrofil</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Limfosit</w:t>
      </w:r>
      <w:proofErr w:type="spellEnd"/>
      <w:r w:rsidRPr="007400F8">
        <w:rPr>
          <w:rFonts w:eastAsiaTheme="minorHAnsi"/>
          <w:b w:val="0"/>
          <w:bCs w:val="0"/>
          <w:iCs/>
          <w:sz w:val="24"/>
          <w:szCs w:val="24"/>
          <w:lang w:val="en-US"/>
        </w:rPr>
        <w:t xml:space="preserve"> (NLR)</w:t>
      </w:r>
      <w:r w:rsidRPr="00560883">
        <w:rPr>
          <w:rFonts w:eastAsiaTheme="minorHAnsi"/>
          <w:b w:val="0"/>
          <w:bCs w:val="0"/>
          <w:iCs/>
          <w:sz w:val="24"/>
          <w:szCs w:val="24"/>
          <w:vertAlign w:val="superscript"/>
          <w:lang w:val="en-US"/>
        </w:rPr>
        <w:t>10</w:t>
      </w:r>
      <w:r w:rsidRPr="007400F8">
        <w:rPr>
          <w:rFonts w:eastAsiaTheme="minorHAnsi"/>
          <w:b w:val="0"/>
          <w:bCs w:val="0"/>
          <w:iCs/>
          <w:sz w:val="24"/>
          <w:szCs w:val="24"/>
          <w:lang w:val="en-US"/>
        </w:rPr>
        <w:t xml:space="preserve">. Selain </w:t>
      </w:r>
      <w:proofErr w:type="spellStart"/>
      <w:r w:rsidRPr="007400F8">
        <w:rPr>
          <w:rFonts w:eastAsiaTheme="minorHAnsi"/>
          <w:b w:val="0"/>
          <w:bCs w:val="0"/>
          <w:iCs/>
          <w:sz w:val="24"/>
          <w:szCs w:val="24"/>
          <w:lang w:val="en-US"/>
        </w:rPr>
        <w:t>itu</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terjadi</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penurunan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nilai</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Limfosit</w:t>
      </w:r>
      <w:proofErr w:type="spellEnd"/>
      <w:r w:rsidRPr="007400F8">
        <w:rPr>
          <w:rFonts w:eastAsiaTheme="minorHAnsi"/>
          <w:b w:val="0"/>
          <w:bCs w:val="0"/>
          <w:iCs/>
          <w:sz w:val="24"/>
          <w:szCs w:val="24"/>
          <w:lang w:val="en-US"/>
        </w:rPr>
        <w:t xml:space="preserve"> dan Albumin. </w:t>
      </w:r>
      <w:proofErr w:type="spellStart"/>
      <w:r w:rsidRPr="007400F8">
        <w:rPr>
          <w:rFonts w:eastAsiaTheme="minorHAnsi"/>
          <w:b w:val="0"/>
          <w:bCs w:val="0"/>
          <w:iCs/>
          <w:sz w:val="24"/>
          <w:szCs w:val="24"/>
          <w:lang w:val="en-US"/>
        </w:rPr>
        <w:t>Kondisi</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ini</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dapat</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membantu</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dalam</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memprediksi</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tindaklanjut</w:t>
      </w:r>
      <w:proofErr w:type="spellEnd"/>
      <w:r w:rsidRPr="007400F8">
        <w:rPr>
          <w:rFonts w:eastAsiaTheme="minorHAnsi"/>
          <w:b w:val="0"/>
          <w:bCs w:val="0"/>
          <w:iCs/>
          <w:sz w:val="24"/>
          <w:szCs w:val="24"/>
          <w:lang w:val="en-US"/>
        </w:rPr>
        <w:t xml:space="preserve"> yang </w:t>
      </w:r>
      <w:proofErr w:type="spellStart"/>
      <w:r w:rsidRPr="007400F8">
        <w:rPr>
          <w:rFonts w:eastAsiaTheme="minorHAnsi"/>
          <w:b w:val="0"/>
          <w:bCs w:val="0"/>
          <w:iCs/>
          <w:sz w:val="24"/>
          <w:szCs w:val="24"/>
          <w:lang w:val="en-US"/>
        </w:rPr>
        <w:t>harus</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diberikan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kepada</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penderita</w:t>
      </w:r>
      <w:proofErr w:type="spellEnd"/>
      <w:r w:rsidRPr="007400F8">
        <w:rPr>
          <w:rFonts w:eastAsiaTheme="minorHAnsi"/>
          <w:b w:val="0"/>
          <w:bCs w:val="0"/>
          <w:iCs/>
          <w:sz w:val="24"/>
          <w:szCs w:val="24"/>
          <w:lang w:val="en-US"/>
        </w:rPr>
        <w:t xml:space="preserve">. Dengan </w:t>
      </w:r>
      <w:proofErr w:type="spellStart"/>
      <w:r w:rsidRPr="007400F8">
        <w:rPr>
          <w:rFonts w:eastAsiaTheme="minorHAnsi"/>
          <w:b w:val="0"/>
          <w:bCs w:val="0"/>
          <w:iCs/>
          <w:sz w:val="24"/>
          <w:szCs w:val="24"/>
          <w:lang w:val="en-US"/>
        </w:rPr>
        <w:t>demikian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hasil</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laboratorium</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tersebut</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dapat</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digunakan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sebagai</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penanda</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dini</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dalam</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menentukan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risiko</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keparahan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penderita</w:t>
      </w:r>
      <w:proofErr w:type="spellEnd"/>
      <w:r w:rsidRPr="007400F8">
        <w:rPr>
          <w:rFonts w:eastAsiaTheme="minorHAnsi"/>
          <w:b w:val="0"/>
          <w:bCs w:val="0"/>
          <w:iCs/>
          <w:sz w:val="24"/>
          <w:szCs w:val="24"/>
          <w:lang w:val="en-US"/>
        </w:rPr>
        <w:t xml:space="preserve"> COVID-19, </w:t>
      </w:r>
      <w:proofErr w:type="spellStart"/>
      <w:r w:rsidRPr="007400F8">
        <w:rPr>
          <w:rFonts w:eastAsiaTheme="minorHAnsi"/>
          <w:b w:val="0"/>
          <w:bCs w:val="0"/>
          <w:iCs/>
          <w:sz w:val="24"/>
          <w:szCs w:val="24"/>
          <w:lang w:val="en-US"/>
        </w:rPr>
        <w:t>sehinga</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dapat</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dilakukan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terapi</w:t>
      </w:r>
      <w:proofErr w:type="spellEnd"/>
      <w:r w:rsidRPr="007400F8">
        <w:rPr>
          <w:rFonts w:eastAsiaTheme="minorHAnsi"/>
          <w:b w:val="0"/>
          <w:bCs w:val="0"/>
          <w:iCs/>
          <w:sz w:val="24"/>
          <w:szCs w:val="24"/>
          <w:lang w:val="en-US"/>
        </w:rPr>
        <w:t xml:space="preserve"> dan </w:t>
      </w:r>
      <w:proofErr w:type="spellStart"/>
      <w:r w:rsidRPr="007400F8">
        <w:rPr>
          <w:rFonts w:eastAsiaTheme="minorHAnsi"/>
          <w:b w:val="0"/>
          <w:bCs w:val="0"/>
          <w:iCs/>
          <w:sz w:val="24"/>
          <w:szCs w:val="24"/>
          <w:lang w:val="en-US"/>
        </w:rPr>
        <w:t>diharapkan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dapat</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meminimlaisasi</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penanganan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penderita</w:t>
      </w:r>
      <w:proofErr w:type="spellEnd"/>
      <w:r w:rsidRPr="007400F8">
        <w:rPr>
          <w:rFonts w:eastAsiaTheme="minorHAnsi"/>
          <w:b w:val="0"/>
          <w:bCs w:val="0"/>
          <w:iCs/>
          <w:sz w:val="24"/>
          <w:szCs w:val="24"/>
          <w:lang w:val="en-US"/>
        </w:rPr>
        <w:t xml:space="preserve"> di </w:t>
      </w:r>
      <w:proofErr w:type="spellStart"/>
      <w:r w:rsidRPr="007400F8">
        <w:rPr>
          <w:rFonts w:eastAsiaTheme="minorHAnsi"/>
          <w:b w:val="0"/>
          <w:bCs w:val="0"/>
          <w:iCs/>
          <w:sz w:val="24"/>
          <w:szCs w:val="24"/>
          <w:lang w:val="en-US"/>
        </w:rPr>
        <w:t>ruangan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intensif</w:t>
      </w:r>
      <w:proofErr w:type="spellEnd"/>
      <w:r w:rsidRPr="007400F8">
        <w:rPr>
          <w:rFonts w:eastAsiaTheme="minorHAnsi"/>
          <w:b w:val="0"/>
          <w:bCs w:val="0"/>
          <w:iCs/>
          <w:sz w:val="24"/>
          <w:szCs w:val="24"/>
          <w:lang w:val="en-US"/>
        </w:rPr>
        <w:t xml:space="preserve"> </w:t>
      </w:r>
      <w:r w:rsidRPr="007400F8">
        <w:rPr>
          <w:rFonts w:eastAsiaTheme="minorHAnsi"/>
          <w:b w:val="0"/>
          <w:bCs w:val="0"/>
          <w:iCs/>
          <w:sz w:val="24"/>
          <w:szCs w:val="24"/>
          <w:vertAlign w:val="superscript"/>
          <w:lang w:val="en-US"/>
        </w:rPr>
        <w:t>3</w:t>
      </w:r>
      <w:r w:rsidRPr="007400F8">
        <w:rPr>
          <w:rFonts w:eastAsiaTheme="minorHAnsi"/>
          <w:b w:val="0"/>
          <w:bCs w:val="0"/>
          <w:iCs/>
          <w:sz w:val="24"/>
          <w:szCs w:val="24"/>
          <w:lang w:val="en-US"/>
        </w:rPr>
        <w:t>.</w:t>
      </w:r>
    </w:p>
    <w:p w14:paraId="2338915B" w14:textId="5E4CBC52" w:rsidR="007400F8" w:rsidRPr="007400F8" w:rsidRDefault="007400F8" w:rsidP="007400F8">
      <w:pPr>
        <w:pStyle w:val="Heading1"/>
        <w:spacing w:before="216" w:line="360" w:lineRule="auto"/>
        <w:jc w:val="both"/>
        <w:rPr>
          <w:rFonts w:eastAsiaTheme="minorHAnsi"/>
          <w:b w:val="0"/>
          <w:bCs w:val="0"/>
          <w:iCs/>
          <w:sz w:val="24"/>
          <w:szCs w:val="24"/>
          <w:lang w:val="en-US"/>
        </w:rPr>
      </w:pPr>
      <w:proofErr w:type="spellStart"/>
      <w:r w:rsidRPr="007400F8">
        <w:rPr>
          <w:rFonts w:eastAsiaTheme="minorHAnsi"/>
          <w:b w:val="0"/>
          <w:bCs w:val="0"/>
          <w:iCs/>
          <w:sz w:val="24"/>
          <w:szCs w:val="24"/>
          <w:lang w:val="en-US"/>
        </w:rPr>
        <w:t>Penelitian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ini</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fokus</w:t>
      </w:r>
      <w:proofErr w:type="spellEnd"/>
      <w:r w:rsidRPr="007400F8">
        <w:rPr>
          <w:rFonts w:eastAsiaTheme="minorHAnsi"/>
          <w:b w:val="0"/>
          <w:bCs w:val="0"/>
          <w:iCs/>
          <w:sz w:val="24"/>
          <w:szCs w:val="24"/>
          <w:lang w:val="en-US"/>
        </w:rPr>
        <w:t xml:space="preserve"> pada </w:t>
      </w:r>
      <w:proofErr w:type="spellStart"/>
      <w:r w:rsidRPr="007400F8">
        <w:rPr>
          <w:rFonts w:eastAsiaTheme="minorHAnsi"/>
          <w:b w:val="0"/>
          <w:bCs w:val="0"/>
          <w:iCs/>
          <w:sz w:val="24"/>
          <w:szCs w:val="24"/>
          <w:lang w:val="en-US"/>
        </w:rPr>
        <w:t>pemeriksaan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Neutrofil</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Limfosit</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rasio</w:t>
      </w:r>
      <w:proofErr w:type="spellEnd"/>
      <w:r w:rsidRPr="007400F8">
        <w:rPr>
          <w:rFonts w:eastAsiaTheme="minorHAnsi"/>
          <w:b w:val="0"/>
          <w:bCs w:val="0"/>
          <w:iCs/>
          <w:sz w:val="24"/>
          <w:szCs w:val="24"/>
          <w:lang w:val="en-US"/>
        </w:rPr>
        <w:t xml:space="preserve">, CRP dan D- Dimer. Pada </w:t>
      </w:r>
      <w:proofErr w:type="spellStart"/>
      <w:r w:rsidRPr="007400F8">
        <w:rPr>
          <w:rFonts w:eastAsiaTheme="minorHAnsi"/>
          <w:b w:val="0"/>
          <w:bCs w:val="0"/>
          <w:iCs/>
          <w:sz w:val="24"/>
          <w:szCs w:val="24"/>
          <w:lang w:val="en-US"/>
        </w:rPr>
        <w:t>penderita</w:t>
      </w:r>
      <w:proofErr w:type="spellEnd"/>
      <w:r w:rsidRPr="007400F8">
        <w:rPr>
          <w:rFonts w:eastAsiaTheme="minorHAnsi"/>
          <w:b w:val="0"/>
          <w:bCs w:val="0"/>
          <w:iCs/>
          <w:sz w:val="24"/>
          <w:szCs w:val="24"/>
          <w:lang w:val="en-US"/>
        </w:rPr>
        <w:t xml:space="preserve"> COVID-19 </w:t>
      </w:r>
      <w:proofErr w:type="spellStart"/>
      <w:r w:rsidRPr="007400F8">
        <w:rPr>
          <w:rFonts w:eastAsiaTheme="minorHAnsi"/>
          <w:b w:val="0"/>
          <w:bCs w:val="0"/>
          <w:iCs/>
          <w:sz w:val="24"/>
          <w:szCs w:val="24"/>
          <w:lang w:val="en-US"/>
        </w:rPr>
        <w:t>didapatkan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nilai</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Limfosit</w:t>
      </w:r>
      <w:proofErr w:type="spellEnd"/>
      <w:r w:rsidRPr="007400F8">
        <w:rPr>
          <w:rFonts w:eastAsiaTheme="minorHAnsi"/>
          <w:b w:val="0"/>
          <w:bCs w:val="0"/>
          <w:iCs/>
          <w:sz w:val="24"/>
          <w:szCs w:val="24"/>
          <w:lang w:val="en-US"/>
        </w:rPr>
        <w:t xml:space="preserve"> yang </w:t>
      </w:r>
      <w:proofErr w:type="spellStart"/>
      <w:r w:rsidRPr="007400F8">
        <w:rPr>
          <w:rFonts w:eastAsiaTheme="minorHAnsi"/>
          <w:b w:val="0"/>
          <w:bCs w:val="0"/>
          <w:iCs/>
          <w:sz w:val="24"/>
          <w:szCs w:val="24"/>
          <w:lang w:val="en-US"/>
        </w:rPr>
        <w:t>rendah</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secara</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signifikan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dikarenakan</w:t>
      </w:r>
      <w:proofErr w:type="spellEnd"/>
      <w:r w:rsidRPr="007400F8">
        <w:rPr>
          <w:rFonts w:eastAsiaTheme="minorHAnsi"/>
          <w:b w:val="0"/>
          <w:bCs w:val="0"/>
          <w:iCs/>
          <w:sz w:val="24"/>
          <w:szCs w:val="24"/>
          <w:lang w:val="en-US"/>
        </w:rPr>
        <w:t xml:space="preserve"> virus COVID-19 </w:t>
      </w:r>
      <w:proofErr w:type="spellStart"/>
      <w:r w:rsidRPr="007400F8">
        <w:rPr>
          <w:rFonts w:eastAsiaTheme="minorHAnsi"/>
          <w:b w:val="0"/>
          <w:bCs w:val="0"/>
          <w:iCs/>
          <w:sz w:val="24"/>
          <w:szCs w:val="24"/>
          <w:lang w:val="en-US"/>
        </w:rPr>
        <w:t>menyebabkan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terganggunya</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sistem</w:t>
      </w:r>
      <w:proofErr w:type="spellEnd"/>
      <w:r w:rsidRPr="007400F8">
        <w:rPr>
          <w:rFonts w:eastAsiaTheme="minorHAnsi"/>
          <w:b w:val="0"/>
          <w:bCs w:val="0"/>
          <w:iCs/>
          <w:sz w:val="24"/>
          <w:szCs w:val="24"/>
          <w:lang w:val="en-US"/>
        </w:rPr>
        <w:t xml:space="preserve"> hematopoiesis dan hemostasis </w:t>
      </w:r>
      <w:proofErr w:type="spellStart"/>
      <w:r w:rsidRPr="007400F8">
        <w:rPr>
          <w:rFonts w:eastAsiaTheme="minorHAnsi"/>
          <w:b w:val="0"/>
          <w:bCs w:val="0"/>
          <w:iCs/>
          <w:sz w:val="24"/>
          <w:szCs w:val="24"/>
          <w:lang w:val="en-US"/>
        </w:rPr>
        <w:t>sehingga</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untuk</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menilai</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prognostik</w:t>
      </w:r>
      <w:proofErr w:type="spellEnd"/>
      <w:r w:rsidRPr="007400F8">
        <w:rPr>
          <w:rFonts w:eastAsiaTheme="minorHAnsi"/>
          <w:b w:val="0"/>
          <w:bCs w:val="0"/>
          <w:iCs/>
          <w:sz w:val="24"/>
          <w:szCs w:val="24"/>
          <w:lang w:val="en-US"/>
        </w:rPr>
        <w:t xml:space="preserve"> pada </w:t>
      </w:r>
      <w:proofErr w:type="spellStart"/>
      <w:r w:rsidRPr="007400F8">
        <w:rPr>
          <w:rFonts w:eastAsiaTheme="minorHAnsi"/>
          <w:b w:val="0"/>
          <w:bCs w:val="0"/>
          <w:iCs/>
          <w:sz w:val="24"/>
          <w:szCs w:val="24"/>
          <w:lang w:val="en-US"/>
        </w:rPr>
        <w:t>penderita</w:t>
      </w:r>
      <w:proofErr w:type="spellEnd"/>
      <w:r w:rsidRPr="007400F8">
        <w:rPr>
          <w:rFonts w:eastAsiaTheme="minorHAnsi"/>
          <w:b w:val="0"/>
          <w:bCs w:val="0"/>
          <w:iCs/>
          <w:sz w:val="24"/>
          <w:szCs w:val="24"/>
          <w:lang w:val="en-US"/>
        </w:rPr>
        <w:t xml:space="preserve"> COVID-</w:t>
      </w:r>
      <w:proofErr w:type="gramStart"/>
      <w:r w:rsidRPr="007400F8">
        <w:rPr>
          <w:rFonts w:eastAsiaTheme="minorHAnsi"/>
          <w:b w:val="0"/>
          <w:bCs w:val="0"/>
          <w:iCs/>
          <w:sz w:val="24"/>
          <w:szCs w:val="24"/>
          <w:lang w:val="en-US"/>
        </w:rPr>
        <w:t xml:space="preserve">19  </w:t>
      </w:r>
      <w:proofErr w:type="spellStart"/>
      <w:r w:rsidRPr="007400F8">
        <w:rPr>
          <w:rFonts w:eastAsiaTheme="minorHAnsi"/>
          <w:b w:val="0"/>
          <w:bCs w:val="0"/>
          <w:iCs/>
          <w:sz w:val="24"/>
          <w:szCs w:val="24"/>
          <w:lang w:val="en-US"/>
        </w:rPr>
        <w:t>dapat</w:t>
      </w:r>
      <w:proofErr w:type="spellEnd"/>
      <w:proofErr w:type="gram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dinilai</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dari</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adanya</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peningkatan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rasio</w:t>
      </w:r>
      <w:proofErr w:type="spellEnd"/>
      <w:r w:rsidRPr="007400F8">
        <w:rPr>
          <w:rFonts w:eastAsiaTheme="minorHAnsi"/>
          <w:b w:val="0"/>
          <w:bCs w:val="0"/>
          <w:iCs/>
          <w:sz w:val="24"/>
          <w:szCs w:val="24"/>
          <w:lang w:val="en-US"/>
        </w:rPr>
        <w:t xml:space="preserve"> Neutrofil-Limfosit</w:t>
      </w:r>
      <w:r w:rsidRPr="007400F8">
        <w:rPr>
          <w:rFonts w:eastAsiaTheme="minorHAnsi"/>
          <w:b w:val="0"/>
          <w:bCs w:val="0"/>
          <w:iCs/>
          <w:sz w:val="24"/>
          <w:szCs w:val="24"/>
          <w:vertAlign w:val="superscript"/>
          <w:lang w:val="en-US"/>
        </w:rPr>
        <w:t>10</w:t>
      </w:r>
      <w:r w:rsidRPr="007400F8">
        <w:rPr>
          <w:rFonts w:eastAsiaTheme="minorHAnsi"/>
          <w:b w:val="0"/>
          <w:bCs w:val="0"/>
          <w:iCs/>
          <w:sz w:val="24"/>
          <w:szCs w:val="24"/>
          <w:lang w:val="en-US"/>
        </w:rPr>
        <w:t xml:space="preserve">. Dengan </w:t>
      </w:r>
      <w:proofErr w:type="spellStart"/>
      <w:r w:rsidRPr="007400F8">
        <w:rPr>
          <w:rFonts w:eastAsiaTheme="minorHAnsi"/>
          <w:b w:val="0"/>
          <w:bCs w:val="0"/>
          <w:iCs/>
          <w:sz w:val="24"/>
          <w:szCs w:val="24"/>
          <w:lang w:val="en-US"/>
        </w:rPr>
        <w:t>demikian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Neutrofil</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Limfosit</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rasio</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dapat</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digunakan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sebagai</w:t>
      </w:r>
      <w:proofErr w:type="spellEnd"/>
      <w:r w:rsidRPr="007400F8">
        <w:rPr>
          <w:rFonts w:eastAsiaTheme="minorHAnsi"/>
          <w:b w:val="0"/>
          <w:bCs w:val="0"/>
          <w:iCs/>
          <w:sz w:val="24"/>
          <w:szCs w:val="24"/>
          <w:lang w:val="en-US"/>
        </w:rPr>
        <w:t xml:space="preserve"> parameter </w:t>
      </w:r>
      <w:proofErr w:type="spellStart"/>
      <w:r w:rsidRPr="007400F8">
        <w:rPr>
          <w:rFonts w:eastAsiaTheme="minorHAnsi"/>
          <w:b w:val="0"/>
          <w:bCs w:val="0"/>
          <w:iCs/>
          <w:sz w:val="24"/>
          <w:szCs w:val="24"/>
          <w:lang w:val="en-US"/>
        </w:rPr>
        <w:t>untuk</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memberikan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peringatan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dini</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untuk</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kemungkinan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penurunan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kesehatan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akut</w:t>
      </w:r>
      <w:proofErr w:type="spellEnd"/>
      <w:r w:rsidRPr="007400F8">
        <w:rPr>
          <w:rFonts w:eastAsiaTheme="minorHAnsi"/>
          <w:b w:val="0"/>
          <w:bCs w:val="0"/>
          <w:iCs/>
          <w:sz w:val="24"/>
          <w:szCs w:val="24"/>
          <w:lang w:val="en-US"/>
        </w:rPr>
        <w:t xml:space="preserve"> pada </w:t>
      </w:r>
      <w:proofErr w:type="spellStart"/>
      <w:r w:rsidRPr="007400F8">
        <w:rPr>
          <w:rFonts w:eastAsiaTheme="minorHAnsi"/>
          <w:b w:val="0"/>
          <w:bCs w:val="0"/>
          <w:iCs/>
          <w:sz w:val="24"/>
          <w:szCs w:val="24"/>
          <w:lang w:val="en-US"/>
        </w:rPr>
        <w:t>pasien</w:t>
      </w:r>
      <w:proofErr w:type="spellEnd"/>
      <w:r w:rsidRPr="007400F8">
        <w:rPr>
          <w:rFonts w:eastAsiaTheme="minorHAnsi"/>
          <w:b w:val="0"/>
          <w:bCs w:val="0"/>
          <w:iCs/>
          <w:sz w:val="24"/>
          <w:szCs w:val="24"/>
          <w:lang w:val="en-US"/>
        </w:rPr>
        <w:t xml:space="preserve"> COVID-19.</w:t>
      </w:r>
      <w:r w:rsidRPr="007400F8">
        <w:rPr>
          <w:rFonts w:eastAsiaTheme="minorHAnsi"/>
          <w:b w:val="0"/>
          <w:bCs w:val="0"/>
          <w:iCs/>
          <w:sz w:val="24"/>
          <w:szCs w:val="24"/>
          <w:vertAlign w:val="superscript"/>
          <w:lang w:val="en-US"/>
        </w:rPr>
        <w:t>10</w:t>
      </w:r>
      <w:r w:rsidRPr="007400F8">
        <w:rPr>
          <w:rFonts w:eastAsiaTheme="minorHAnsi"/>
          <w:b w:val="0"/>
          <w:bCs w:val="0"/>
          <w:iCs/>
          <w:sz w:val="24"/>
          <w:szCs w:val="24"/>
          <w:lang w:val="en-US"/>
        </w:rPr>
        <w:t xml:space="preserve"> Selain </w:t>
      </w:r>
      <w:proofErr w:type="spellStart"/>
      <w:r w:rsidRPr="007400F8">
        <w:rPr>
          <w:rFonts w:eastAsiaTheme="minorHAnsi"/>
          <w:b w:val="0"/>
          <w:bCs w:val="0"/>
          <w:iCs/>
          <w:sz w:val="24"/>
          <w:szCs w:val="24"/>
          <w:lang w:val="en-US"/>
        </w:rPr>
        <w:t>itu</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untuk</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menilai</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keparahan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inflamasi</w:t>
      </w:r>
      <w:proofErr w:type="spellEnd"/>
      <w:r w:rsidRPr="007400F8">
        <w:rPr>
          <w:rFonts w:eastAsiaTheme="minorHAnsi"/>
          <w:b w:val="0"/>
          <w:bCs w:val="0"/>
          <w:iCs/>
          <w:sz w:val="24"/>
          <w:szCs w:val="24"/>
          <w:lang w:val="en-US"/>
        </w:rPr>
        <w:t xml:space="preserve"> pada </w:t>
      </w:r>
      <w:proofErr w:type="spellStart"/>
      <w:r w:rsidRPr="007400F8">
        <w:rPr>
          <w:rFonts w:eastAsiaTheme="minorHAnsi"/>
          <w:b w:val="0"/>
          <w:bCs w:val="0"/>
          <w:iCs/>
          <w:sz w:val="24"/>
          <w:szCs w:val="24"/>
          <w:lang w:val="en-US"/>
        </w:rPr>
        <w:t>penderita</w:t>
      </w:r>
      <w:proofErr w:type="spellEnd"/>
      <w:r w:rsidRPr="007400F8">
        <w:rPr>
          <w:rFonts w:eastAsiaTheme="minorHAnsi"/>
          <w:b w:val="0"/>
          <w:bCs w:val="0"/>
          <w:iCs/>
          <w:sz w:val="24"/>
          <w:szCs w:val="24"/>
          <w:lang w:val="en-US"/>
        </w:rPr>
        <w:t xml:space="preserve"> COVID-</w:t>
      </w:r>
      <w:proofErr w:type="gramStart"/>
      <w:r w:rsidRPr="007400F8">
        <w:rPr>
          <w:rFonts w:eastAsiaTheme="minorHAnsi"/>
          <w:b w:val="0"/>
          <w:bCs w:val="0"/>
          <w:iCs/>
          <w:sz w:val="24"/>
          <w:szCs w:val="24"/>
          <w:lang w:val="en-US"/>
        </w:rPr>
        <w:t xml:space="preserve">19  </w:t>
      </w:r>
      <w:proofErr w:type="spellStart"/>
      <w:r w:rsidRPr="007400F8">
        <w:rPr>
          <w:rFonts w:eastAsiaTheme="minorHAnsi"/>
          <w:b w:val="0"/>
          <w:bCs w:val="0"/>
          <w:iCs/>
          <w:sz w:val="24"/>
          <w:szCs w:val="24"/>
          <w:lang w:val="en-US"/>
        </w:rPr>
        <w:t>dilihat</w:t>
      </w:r>
      <w:proofErr w:type="spellEnd"/>
      <w:proofErr w:type="gram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adanya</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peningkatan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nilai</w:t>
      </w:r>
      <w:proofErr w:type="spellEnd"/>
      <w:r w:rsidRPr="007400F8">
        <w:rPr>
          <w:rFonts w:eastAsiaTheme="minorHAnsi"/>
          <w:b w:val="0"/>
          <w:bCs w:val="0"/>
          <w:iCs/>
          <w:sz w:val="24"/>
          <w:szCs w:val="24"/>
          <w:lang w:val="en-US"/>
        </w:rPr>
        <w:t xml:space="preserve"> CRP, LDH dan IL-6.  Parameter </w:t>
      </w:r>
      <w:proofErr w:type="spellStart"/>
      <w:r w:rsidRPr="007400F8">
        <w:rPr>
          <w:rFonts w:eastAsiaTheme="minorHAnsi"/>
          <w:b w:val="0"/>
          <w:bCs w:val="0"/>
          <w:iCs/>
          <w:sz w:val="24"/>
          <w:szCs w:val="24"/>
          <w:lang w:val="en-US"/>
        </w:rPr>
        <w:t>inflamasi</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seperti</w:t>
      </w:r>
      <w:proofErr w:type="spellEnd"/>
      <w:r w:rsidRPr="007400F8">
        <w:rPr>
          <w:rFonts w:eastAsiaTheme="minorHAnsi"/>
          <w:b w:val="0"/>
          <w:bCs w:val="0"/>
          <w:iCs/>
          <w:sz w:val="24"/>
          <w:szCs w:val="24"/>
          <w:lang w:val="en-US"/>
        </w:rPr>
        <w:t xml:space="preserve"> C-reactive protein (CRP), lactate dehydrogenase (LDH), dan IL-6. Pada</w:t>
      </w:r>
      <w:r>
        <w:rPr>
          <w:rFonts w:eastAsiaTheme="minorHAnsi"/>
          <w:b w:val="0"/>
          <w:bCs w:val="0"/>
          <w:iCs/>
          <w:sz w:val="24"/>
          <w:szCs w:val="24"/>
          <w:lang w:val="en-US"/>
        </w:rPr>
        <w:t xml:space="preserve"> </w:t>
      </w:r>
      <w:proofErr w:type="spellStart"/>
      <w:r>
        <w:rPr>
          <w:rFonts w:eastAsiaTheme="minorHAnsi"/>
          <w:b w:val="0"/>
          <w:bCs w:val="0"/>
          <w:iCs/>
          <w:sz w:val="24"/>
          <w:szCs w:val="24"/>
          <w:lang w:val="en-US"/>
        </w:rPr>
        <w:t>p</w:t>
      </w:r>
      <w:r w:rsidRPr="007400F8">
        <w:rPr>
          <w:rFonts w:eastAsiaTheme="minorHAnsi"/>
          <w:b w:val="0"/>
          <w:bCs w:val="0"/>
          <w:iCs/>
          <w:sz w:val="24"/>
          <w:szCs w:val="24"/>
          <w:lang w:val="en-US"/>
        </w:rPr>
        <w:t>asien</w:t>
      </w:r>
      <w:proofErr w:type="spellEnd"/>
      <w:r w:rsidRPr="007400F8">
        <w:rPr>
          <w:rFonts w:eastAsiaTheme="minorHAnsi"/>
          <w:b w:val="0"/>
          <w:bCs w:val="0"/>
          <w:iCs/>
          <w:sz w:val="24"/>
          <w:szCs w:val="24"/>
          <w:lang w:val="en-US"/>
        </w:rPr>
        <w:t xml:space="preserve"> COVID -19 yang </w:t>
      </w:r>
      <w:proofErr w:type="spellStart"/>
      <w:r w:rsidRPr="007400F8">
        <w:rPr>
          <w:rFonts w:eastAsiaTheme="minorHAnsi"/>
          <w:b w:val="0"/>
          <w:bCs w:val="0"/>
          <w:iCs/>
          <w:sz w:val="24"/>
          <w:szCs w:val="24"/>
          <w:lang w:val="en-US"/>
        </w:rPr>
        <w:t>parah</w:t>
      </w:r>
      <w:proofErr w:type="spellEnd"/>
      <w:r w:rsidRPr="007400F8">
        <w:rPr>
          <w:rFonts w:eastAsiaTheme="minorHAnsi"/>
          <w:b w:val="0"/>
          <w:bCs w:val="0"/>
          <w:iCs/>
          <w:sz w:val="24"/>
          <w:szCs w:val="24"/>
          <w:lang w:val="en-US"/>
        </w:rPr>
        <w:t xml:space="preserve"> dan yang </w:t>
      </w:r>
      <w:proofErr w:type="spellStart"/>
      <w:r w:rsidRPr="007400F8">
        <w:rPr>
          <w:rFonts w:eastAsiaTheme="minorHAnsi"/>
          <w:b w:val="0"/>
          <w:bCs w:val="0"/>
          <w:iCs/>
          <w:sz w:val="24"/>
          <w:szCs w:val="24"/>
          <w:lang w:val="en-US"/>
        </w:rPr>
        <w:t>tidak</w:t>
      </w:r>
      <w:proofErr w:type="spellEnd"/>
      <w:r w:rsidRPr="007400F8">
        <w:rPr>
          <w:rFonts w:eastAsiaTheme="minorHAnsi"/>
          <w:b w:val="0"/>
          <w:bCs w:val="0"/>
          <w:iCs/>
          <w:sz w:val="24"/>
          <w:szCs w:val="24"/>
          <w:lang w:val="en-US"/>
        </w:rPr>
        <w:t xml:space="preserve"> survive </w:t>
      </w:r>
      <w:proofErr w:type="spellStart"/>
      <w:r w:rsidRPr="007400F8">
        <w:rPr>
          <w:rFonts w:eastAsiaTheme="minorHAnsi"/>
          <w:b w:val="0"/>
          <w:bCs w:val="0"/>
          <w:iCs/>
          <w:sz w:val="24"/>
          <w:szCs w:val="24"/>
          <w:lang w:val="en-US"/>
        </w:rPr>
        <w:lastRenderedPageBreak/>
        <w:t>ditemukan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nilai</w:t>
      </w:r>
      <w:proofErr w:type="spellEnd"/>
      <w:r w:rsidRPr="007400F8">
        <w:rPr>
          <w:rFonts w:eastAsiaTheme="minorHAnsi"/>
          <w:b w:val="0"/>
          <w:bCs w:val="0"/>
          <w:iCs/>
          <w:sz w:val="24"/>
          <w:szCs w:val="24"/>
          <w:lang w:val="en-US"/>
        </w:rPr>
        <w:t xml:space="preserve"> NLR yang </w:t>
      </w:r>
      <w:proofErr w:type="spellStart"/>
      <w:r w:rsidRPr="007400F8">
        <w:rPr>
          <w:rFonts w:eastAsiaTheme="minorHAnsi"/>
          <w:b w:val="0"/>
          <w:bCs w:val="0"/>
          <w:iCs/>
          <w:sz w:val="24"/>
          <w:szCs w:val="24"/>
          <w:lang w:val="en-US"/>
        </w:rPr>
        <w:t>lebih</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tinggi</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dibandingkan</w:t>
      </w:r>
      <w:proofErr w:type="spellEnd"/>
      <w:r w:rsidRPr="007400F8">
        <w:rPr>
          <w:rFonts w:eastAsiaTheme="minorHAnsi"/>
          <w:b w:val="0"/>
          <w:bCs w:val="0"/>
          <w:iCs/>
          <w:sz w:val="24"/>
          <w:szCs w:val="24"/>
          <w:lang w:val="en-US"/>
        </w:rPr>
        <w:t xml:space="preserve"> dengan </w:t>
      </w:r>
      <w:proofErr w:type="spellStart"/>
      <w:r w:rsidRPr="007400F8">
        <w:rPr>
          <w:rFonts w:eastAsiaTheme="minorHAnsi"/>
          <w:b w:val="0"/>
          <w:bCs w:val="0"/>
          <w:iCs/>
          <w:sz w:val="24"/>
          <w:szCs w:val="24"/>
          <w:lang w:val="en-US"/>
        </w:rPr>
        <w:t>pasien</w:t>
      </w:r>
      <w:proofErr w:type="spellEnd"/>
      <w:r w:rsidRPr="007400F8">
        <w:rPr>
          <w:rFonts w:eastAsiaTheme="minorHAnsi"/>
          <w:b w:val="0"/>
          <w:bCs w:val="0"/>
          <w:iCs/>
          <w:sz w:val="24"/>
          <w:szCs w:val="24"/>
          <w:lang w:val="en-US"/>
        </w:rPr>
        <w:t xml:space="preserve"> dengan prognosis yang </w:t>
      </w:r>
      <w:proofErr w:type="spellStart"/>
      <w:r w:rsidRPr="007400F8">
        <w:rPr>
          <w:rFonts w:eastAsiaTheme="minorHAnsi"/>
          <w:b w:val="0"/>
          <w:bCs w:val="0"/>
          <w:iCs/>
          <w:sz w:val="24"/>
          <w:szCs w:val="24"/>
          <w:lang w:val="en-US"/>
        </w:rPr>
        <w:t>ringan</w:t>
      </w:r>
      <w:proofErr w:type="spellEnd"/>
      <w:r w:rsidRPr="007400F8">
        <w:rPr>
          <w:rFonts w:eastAsiaTheme="minorHAnsi"/>
          <w:b w:val="0"/>
          <w:bCs w:val="0"/>
          <w:iCs/>
          <w:sz w:val="24"/>
          <w:szCs w:val="24"/>
          <w:lang w:val="en-US"/>
        </w:rPr>
        <w:t xml:space="preserve">. Hal </w:t>
      </w:r>
      <w:proofErr w:type="spellStart"/>
      <w:r w:rsidRPr="007400F8">
        <w:rPr>
          <w:rFonts w:eastAsiaTheme="minorHAnsi"/>
          <w:b w:val="0"/>
          <w:bCs w:val="0"/>
          <w:iCs/>
          <w:sz w:val="24"/>
          <w:szCs w:val="24"/>
          <w:lang w:val="en-US"/>
        </w:rPr>
        <w:t>ini</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menunjukkan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potensi</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kondisi</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kritis</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Peningkatan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jumlah</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neutrofil</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menunjukkan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intensitas</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respon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inflamasi</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sedangkan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penurunan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jumlah</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limfosit</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menunjukkan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kerusakan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sistem</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kekebalan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tubuh</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Disregulasi</w:t>
      </w:r>
      <w:proofErr w:type="spellEnd"/>
      <w:r w:rsidRPr="007400F8">
        <w:rPr>
          <w:rFonts w:eastAsiaTheme="minorHAnsi"/>
          <w:b w:val="0"/>
          <w:bCs w:val="0"/>
          <w:iCs/>
          <w:sz w:val="24"/>
          <w:szCs w:val="24"/>
          <w:lang w:val="en-US"/>
        </w:rPr>
        <w:t xml:space="preserve"> pada </w:t>
      </w:r>
      <w:proofErr w:type="spellStart"/>
      <w:r w:rsidRPr="007400F8">
        <w:rPr>
          <w:rFonts w:eastAsiaTheme="minorHAnsi"/>
          <w:b w:val="0"/>
          <w:bCs w:val="0"/>
          <w:iCs/>
          <w:sz w:val="24"/>
          <w:szCs w:val="24"/>
          <w:lang w:val="en-US"/>
        </w:rPr>
        <w:t>respons</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sel</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imun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mengakibatkan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kelainan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imunologis</w:t>
      </w:r>
      <w:proofErr w:type="spellEnd"/>
      <w:r w:rsidRPr="007400F8">
        <w:rPr>
          <w:rFonts w:eastAsiaTheme="minorHAnsi"/>
          <w:b w:val="0"/>
          <w:bCs w:val="0"/>
          <w:iCs/>
          <w:sz w:val="24"/>
          <w:szCs w:val="24"/>
          <w:lang w:val="en-US"/>
        </w:rPr>
        <w:t xml:space="preserve"> yang </w:t>
      </w:r>
      <w:proofErr w:type="spellStart"/>
      <w:r w:rsidRPr="007400F8">
        <w:rPr>
          <w:rFonts w:eastAsiaTheme="minorHAnsi"/>
          <w:b w:val="0"/>
          <w:bCs w:val="0"/>
          <w:iCs/>
          <w:sz w:val="24"/>
          <w:szCs w:val="24"/>
          <w:lang w:val="en-US"/>
        </w:rPr>
        <w:t>berperan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penting</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terhadap</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derajat</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inflamasi</w:t>
      </w:r>
      <w:proofErr w:type="spellEnd"/>
      <w:r w:rsidRPr="007400F8">
        <w:rPr>
          <w:rFonts w:eastAsiaTheme="minorHAnsi"/>
          <w:b w:val="0"/>
          <w:bCs w:val="0"/>
          <w:iCs/>
          <w:sz w:val="24"/>
          <w:szCs w:val="24"/>
          <w:lang w:val="en-US"/>
        </w:rPr>
        <w:t xml:space="preserve"> yang </w:t>
      </w:r>
      <w:proofErr w:type="spellStart"/>
      <w:r w:rsidRPr="007400F8">
        <w:rPr>
          <w:rFonts w:eastAsiaTheme="minorHAnsi"/>
          <w:b w:val="0"/>
          <w:bCs w:val="0"/>
          <w:iCs/>
          <w:sz w:val="24"/>
          <w:szCs w:val="24"/>
          <w:lang w:val="en-US"/>
        </w:rPr>
        <w:t>disebabkan</w:t>
      </w:r>
      <w:proofErr w:type="spellEnd"/>
      <w:r w:rsidRPr="007400F8">
        <w:rPr>
          <w:rFonts w:eastAsiaTheme="minorHAnsi"/>
          <w:b w:val="0"/>
          <w:bCs w:val="0"/>
          <w:iCs/>
          <w:sz w:val="24"/>
          <w:szCs w:val="24"/>
          <w:lang w:val="en-US"/>
        </w:rPr>
        <w:t xml:space="preserve"> oleh virus. Dengan </w:t>
      </w:r>
      <w:proofErr w:type="spellStart"/>
      <w:r w:rsidRPr="007400F8">
        <w:rPr>
          <w:rFonts w:eastAsiaTheme="minorHAnsi"/>
          <w:b w:val="0"/>
          <w:bCs w:val="0"/>
          <w:iCs/>
          <w:sz w:val="24"/>
          <w:szCs w:val="24"/>
          <w:lang w:val="en-US"/>
        </w:rPr>
        <w:t>demikian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nilai</w:t>
      </w:r>
      <w:proofErr w:type="spellEnd"/>
      <w:r w:rsidRPr="007400F8">
        <w:rPr>
          <w:rFonts w:eastAsiaTheme="minorHAnsi"/>
          <w:b w:val="0"/>
          <w:bCs w:val="0"/>
          <w:iCs/>
          <w:sz w:val="24"/>
          <w:szCs w:val="24"/>
          <w:lang w:val="en-US"/>
        </w:rPr>
        <w:t xml:space="preserve"> NLR </w:t>
      </w:r>
      <w:proofErr w:type="spellStart"/>
      <w:r w:rsidRPr="007400F8">
        <w:rPr>
          <w:rFonts w:eastAsiaTheme="minorHAnsi"/>
          <w:b w:val="0"/>
          <w:bCs w:val="0"/>
          <w:iCs/>
          <w:sz w:val="24"/>
          <w:szCs w:val="24"/>
          <w:lang w:val="en-US"/>
        </w:rPr>
        <w:t>dapat</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digunakan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untuk</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memprediksi</w:t>
      </w:r>
      <w:proofErr w:type="spellEnd"/>
      <w:r w:rsidRPr="007400F8">
        <w:rPr>
          <w:rFonts w:eastAsiaTheme="minorHAnsi"/>
          <w:b w:val="0"/>
          <w:bCs w:val="0"/>
          <w:iCs/>
          <w:sz w:val="24"/>
          <w:szCs w:val="24"/>
          <w:lang w:val="en-US"/>
        </w:rPr>
        <w:t xml:space="preserve"> status </w:t>
      </w:r>
      <w:proofErr w:type="spellStart"/>
      <w:r w:rsidRPr="007400F8">
        <w:rPr>
          <w:rFonts w:eastAsiaTheme="minorHAnsi"/>
          <w:b w:val="0"/>
          <w:bCs w:val="0"/>
          <w:iCs/>
          <w:sz w:val="24"/>
          <w:szCs w:val="24"/>
          <w:lang w:val="en-US"/>
        </w:rPr>
        <w:t>inflamasi</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Peningkatan</w:t>
      </w:r>
      <w:proofErr w:type="spellEnd"/>
      <w:r w:rsidRPr="007400F8">
        <w:rPr>
          <w:rFonts w:eastAsiaTheme="minorHAnsi"/>
          <w:b w:val="0"/>
          <w:bCs w:val="0"/>
          <w:iCs/>
          <w:sz w:val="24"/>
          <w:szCs w:val="24"/>
          <w:lang w:val="en-US"/>
        </w:rPr>
        <w:t xml:space="preserve"> NLR </w:t>
      </w:r>
      <w:proofErr w:type="spellStart"/>
      <w:r w:rsidRPr="007400F8">
        <w:rPr>
          <w:rFonts w:eastAsiaTheme="minorHAnsi"/>
          <w:b w:val="0"/>
          <w:bCs w:val="0"/>
          <w:iCs/>
          <w:sz w:val="24"/>
          <w:szCs w:val="24"/>
          <w:lang w:val="en-US"/>
        </w:rPr>
        <w:t>dapat</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digunakan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sebagai</w:t>
      </w:r>
      <w:proofErr w:type="spellEnd"/>
      <w:r w:rsidRPr="007400F8">
        <w:rPr>
          <w:rFonts w:eastAsiaTheme="minorHAnsi"/>
          <w:b w:val="0"/>
          <w:bCs w:val="0"/>
          <w:iCs/>
          <w:sz w:val="24"/>
          <w:szCs w:val="24"/>
          <w:lang w:val="en-US"/>
        </w:rPr>
        <w:t xml:space="preserve"> marker yang </w:t>
      </w:r>
      <w:proofErr w:type="spellStart"/>
      <w:r w:rsidRPr="007400F8">
        <w:rPr>
          <w:rFonts w:eastAsiaTheme="minorHAnsi"/>
          <w:b w:val="0"/>
          <w:bCs w:val="0"/>
          <w:iCs/>
          <w:sz w:val="24"/>
          <w:szCs w:val="24"/>
          <w:lang w:val="en-US"/>
        </w:rPr>
        <w:t>potensial</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untuk</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menilai</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faktor</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risiko</w:t>
      </w:r>
      <w:proofErr w:type="spellEnd"/>
      <w:r w:rsidRPr="007400F8">
        <w:rPr>
          <w:rFonts w:eastAsiaTheme="minorHAnsi"/>
          <w:b w:val="0"/>
          <w:bCs w:val="0"/>
          <w:iCs/>
          <w:sz w:val="24"/>
          <w:szCs w:val="24"/>
          <w:lang w:val="en-US"/>
        </w:rPr>
        <w:t xml:space="preserve"> COVID-19.</w:t>
      </w:r>
      <w:r w:rsidRPr="007400F8">
        <w:rPr>
          <w:rFonts w:eastAsiaTheme="minorHAnsi"/>
          <w:b w:val="0"/>
          <w:bCs w:val="0"/>
          <w:iCs/>
          <w:sz w:val="24"/>
          <w:szCs w:val="24"/>
          <w:vertAlign w:val="superscript"/>
          <w:lang w:val="en-US"/>
        </w:rPr>
        <w:t>5,6</w:t>
      </w:r>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Sejumlah</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pemeriksaan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hematologi</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konvensional</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dapat</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digunakan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sebagai</w:t>
      </w:r>
      <w:proofErr w:type="spellEnd"/>
      <w:r w:rsidRPr="007400F8">
        <w:rPr>
          <w:rFonts w:eastAsiaTheme="minorHAnsi"/>
          <w:b w:val="0"/>
          <w:bCs w:val="0"/>
          <w:iCs/>
          <w:sz w:val="24"/>
          <w:szCs w:val="24"/>
          <w:lang w:val="en-US"/>
        </w:rPr>
        <w:t xml:space="preserve"> biomarker </w:t>
      </w:r>
      <w:proofErr w:type="spellStart"/>
      <w:r w:rsidRPr="007400F8">
        <w:rPr>
          <w:rFonts w:eastAsiaTheme="minorHAnsi"/>
          <w:b w:val="0"/>
          <w:bCs w:val="0"/>
          <w:iCs/>
          <w:sz w:val="24"/>
          <w:szCs w:val="24"/>
          <w:lang w:val="en-US"/>
        </w:rPr>
        <w:t>untuk</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klasifikasi</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keparahan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penyakit</w:t>
      </w:r>
      <w:proofErr w:type="spellEnd"/>
      <w:r w:rsidRPr="007400F8">
        <w:rPr>
          <w:rFonts w:eastAsiaTheme="minorHAnsi"/>
          <w:b w:val="0"/>
          <w:bCs w:val="0"/>
          <w:iCs/>
          <w:sz w:val="24"/>
          <w:szCs w:val="24"/>
          <w:lang w:val="en-US"/>
        </w:rPr>
        <w:t xml:space="preserve"> dan </w:t>
      </w:r>
      <w:proofErr w:type="spellStart"/>
      <w:r w:rsidRPr="007400F8">
        <w:rPr>
          <w:rFonts w:eastAsiaTheme="minorHAnsi"/>
          <w:b w:val="0"/>
          <w:bCs w:val="0"/>
          <w:iCs/>
          <w:sz w:val="24"/>
          <w:szCs w:val="24"/>
          <w:lang w:val="en-US"/>
        </w:rPr>
        <w:t>peringatan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dini</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perkembangan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penyakit</w:t>
      </w:r>
      <w:proofErr w:type="spellEnd"/>
      <w:r w:rsidRPr="007400F8">
        <w:rPr>
          <w:rFonts w:eastAsiaTheme="minorHAnsi"/>
          <w:b w:val="0"/>
          <w:bCs w:val="0"/>
          <w:iCs/>
          <w:sz w:val="24"/>
          <w:szCs w:val="24"/>
          <w:lang w:val="en-US"/>
        </w:rPr>
        <w:t xml:space="preserve"> COVID-19. Nilai NLR </w:t>
      </w:r>
      <w:proofErr w:type="spellStart"/>
      <w:r w:rsidRPr="007400F8">
        <w:rPr>
          <w:rFonts w:eastAsiaTheme="minorHAnsi"/>
          <w:b w:val="0"/>
          <w:bCs w:val="0"/>
          <w:iCs/>
          <w:sz w:val="24"/>
          <w:szCs w:val="24"/>
          <w:lang w:val="en-US"/>
        </w:rPr>
        <w:t>menunjukkan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kinerja</w:t>
      </w:r>
      <w:proofErr w:type="spellEnd"/>
      <w:r w:rsidRPr="007400F8">
        <w:rPr>
          <w:rFonts w:eastAsiaTheme="minorHAnsi"/>
          <w:b w:val="0"/>
          <w:bCs w:val="0"/>
          <w:iCs/>
          <w:sz w:val="24"/>
          <w:szCs w:val="24"/>
          <w:lang w:val="en-US"/>
        </w:rPr>
        <w:t xml:space="preserve"> yang </w:t>
      </w:r>
      <w:proofErr w:type="spellStart"/>
      <w:r w:rsidRPr="007400F8">
        <w:rPr>
          <w:rFonts w:eastAsiaTheme="minorHAnsi"/>
          <w:b w:val="0"/>
          <w:bCs w:val="0"/>
          <w:iCs/>
          <w:sz w:val="24"/>
          <w:szCs w:val="24"/>
          <w:lang w:val="en-US"/>
        </w:rPr>
        <w:t>baik</w:t>
      </w:r>
      <w:proofErr w:type="spellEnd"/>
      <w:r w:rsidRPr="007400F8">
        <w:rPr>
          <w:rFonts w:eastAsiaTheme="minorHAnsi"/>
          <w:b w:val="0"/>
          <w:bCs w:val="0"/>
          <w:iCs/>
          <w:sz w:val="24"/>
          <w:szCs w:val="24"/>
          <w:lang w:val="en-US"/>
        </w:rPr>
        <w:t xml:space="preserve">, yang </w:t>
      </w:r>
      <w:proofErr w:type="spellStart"/>
      <w:r w:rsidRPr="007400F8">
        <w:rPr>
          <w:rFonts w:eastAsiaTheme="minorHAnsi"/>
          <w:b w:val="0"/>
          <w:bCs w:val="0"/>
          <w:iCs/>
          <w:sz w:val="24"/>
          <w:szCs w:val="24"/>
          <w:lang w:val="en-US"/>
        </w:rPr>
        <w:t>tidak</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hanya</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dapat</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digunakan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untuk</w:t>
      </w:r>
      <w:proofErr w:type="spellEnd"/>
      <w:r w:rsidRPr="007400F8">
        <w:rPr>
          <w:rFonts w:eastAsiaTheme="minorHAnsi"/>
          <w:b w:val="0"/>
          <w:bCs w:val="0"/>
          <w:iCs/>
          <w:sz w:val="24"/>
          <w:szCs w:val="24"/>
          <w:lang w:val="en-US"/>
        </w:rPr>
        <w:t xml:space="preserve"> diagnosis </w:t>
      </w:r>
      <w:proofErr w:type="spellStart"/>
      <w:r w:rsidRPr="007400F8">
        <w:rPr>
          <w:rFonts w:eastAsiaTheme="minorHAnsi"/>
          <w:b w:val="0"/>
          <w:bCs w:val="0"/>
          <w:iCs/>
          <w:sz w:val="24"/>
          <w:szCs w:val="24"/>
          <w:lang w:val="en-US"/>
        </w:rPr>
        <w:t>tetapi</w:t>
      </w:r>
      <w:proofErr w:type="spellEnd"/>
      <w:r w:rsidRPr="007400F8">
        <w:rPr>
          <w:rFonts w:eastAsiaTheme="minorHAnsi"/>
          <w:b w:val="0"/>
          <w:bCs w:val="0"/>
          <w:iCs/>
          <w:sz w:val="24"/>
          <w:szCs w:val="24"/>
          <w:lang w:val="en-US"/>
        </w:rPr>
        <w:t xml:space="preserve"> juga </w:t>
      </w:r>
      <w:proofErr w:type="spellStart"/>
      <w:r w:rsidRPr="007400F8">
        <w:rPr>
          <w:rFonts w:eastAsiaTheme="minorHAnsi"/>
          <w:b w:val="0"/>
          <w:bCs w:val="0"/>
          <w:iCs/>
          <w:sz w:val="24"/>
          <w:szCs w:val="24"/>
          <w:lang w:val="en-US"/>
        </w:rPr>
        <w:t>dapat</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menilai</w:t>
      </w:r>
      <w:proofErr w:type="spellEnd"/>
      <w:r w:rsidRPr="007400F8">
        <w:rPr>
          <w:rFonts w:eastAsiaTheme="minorHAnsi"/>
          <w:b w:val="0"/>
          <w:bCs w:val="0"/>
          <w:iCs/>
          <w:sz w:val="24"/>
          <w:szCs w:val="24"/>
          <w:lang w:val="en-US"/>
        </w:rPr>
        <w:t xml:space="preserve"> prognosis </w:t>
      </w:r>
      <w:proofErr w:type="spellStart"/>
      <w:r w:rsidRPr="007400F8">
        <w:rPr>
          <w:rFonts w:eastAsiaTheme="minorHAnsi"/>
          <w:b w:val="0"/>
          <w:bCs w:val="0"/>
          <w:iCs/>
          <w:sz w:val="24"/>
          <w:szCs w:val="24"/>
          <w:lang w:val="en-US"/>
        </w:rPr>
        <w:t>suatu</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penyakit</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sedangkan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limfosit</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hanya</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dapat</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digunakan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untuk</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menilai</w:t>
      </w:r>
      <w:proofErr w:type="spellEnd"/>
      <w:r w:rsidRPr="007400F8">
        <w:rPr>
          <w:rFonts w:eastAsiaTheme="minorHAnsi"/>
          <w:b w:val="0"/>
          <w:bCs w:val="0"/>
          <w:iCs/>
          <w:sz w:val="24"/>
          <w:szCs w:val="24"/>
          <w:lang w:val="en-US"/>
        </w:rPr>
        <w:t xml:space="preserve"> diagnosis dan </w:t>
      </w:r>
      <w:proofErr w:type="spellStart"/>
      <w:r w:rsidRPr="007400F8">
        <w:rPr>
          <w:rFonts w:eastAsiaTheme="minorHAnsi"/>
          <w:b w:val="0"/>
          <w:bCs w:val="0"/>
          <w:iCs/>
          <w:sz w:val="24"/>
          <w:szCs w:val="24"/>
          <w:lang w:val="en-US"/>
        </w:rPr>
        <w:t>tidak</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memberikan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perubahan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signifikan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selama</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beberapa</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hari</w:t>
      </w:r>
      <w:proofErr w:type="spellEnd"/>
      <w:r w:rsidRPr="007400F8">
        <w:rPr>
          <w:rFonts w:eastAsiaTheme="minorHAnsi"/>
          <w:b w:val="0"/>
          <w:bCs w:val="0"/>
          <w:iCs/>
          <w:sz w:val="24"/>
          <w:szCs w:val="24"/>
          <w:lang w:val="en-US"/>
        </w:rPr>
        <w:t xml:space="preserve"> perawatan.</w:t>
      </w:r>
      <w:r w:rsidRPr="007400F8">
        <w:rPr>
          <w:rFonts w:eastAsiaTheme="minorHAnsi"/>
          <w:b w:val="0"/>
          <w:bCs w:val="0"/>
          <w:iCs/>
          <w:sz w:val="24"/>
          <w:szCs w:val="24"/>
          <w:vertAlign w:val="superscript"/>
          <w:lang w:val="en-US"/>
        </w:rPr>
        <w:t>1,7</w:t>
      </w:r>
      <w:r>
        <w:rPr>
          <w:rFonts w:eastAsiaTheme="minorHAnsi"/>
          <w:b w:val="0"/>
          <w:bCs w:val="0"/>
          <w:iCs/>
          <w:sz w:val="24"/>
          <w:szCs w:val="24"/>
          <w:lang w:val="en-US"/>
        </w:rPr>
        <w:t xml:space="preserve"> </w:t>
      </w:r>
      <w:r w:rsidRPr="007400F8">
        <w:rPr>
          <w:rFonts w:eastAsiaTheme="minorHAnsi"/>
          <w:b w:val="0"/>
          <w:bCs w:val="0"/>
          <w:iCs/>
          <w:sz w:val="24"/>
          <w:szCs w:val="24"/>
          <w:lang w:val="en-US"/>
        </w:rPr>
        <w:t xml:space="preserve">Pada uji </w:t>
      </w:r>
      <w:proofErr w:type="spellStart"/>
      <w:r w:rsidRPr="007400F8">
        <w:rPr>
          <w:rFonts w:eastAsiaTheme="minorHAnsi"/>
          <w:b w:val="0"/>
          <w:bCs w:val="0"/>
          <w:iCs/>
          <w:sz w:val="24"/>
          <w:szCs w:val="24"/>
          <w:lang w:val="en-US"/>
        </w:rPr>
        <w:t>penanda</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inflamasi</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yaitu</w:t>
      </w:r>
      <w:proofErr w:type="spellEnd"/>
      <w:r w:rsidRPr="007400F8">
        <w:rPr>
          <w:rFonts w:eastAsiaTheme="minorHAnsi"/>
          <w:b w:val="0"/>
          <w:bCs w:val="0"/>
          <w:iCs/>
          <w:sz w:val="24"/>
          <w:szCs w:val="24"/>
          <w:lang w:val="en-US"/>
        </w:rPr>
        <w:t xml:space="preserve"> C-reactive protein (CRP) pada </w:t>
      </w:r>
      <w:proofErr w:type="spellStart"/>
      <w:r w:rsidRPr="007400F8">
        <w:rPr>
          <w:rFonts w:eastAsiaTheme="minorHAnsi"/>
          <w:b w:val="0"/>
          <w:bCs w:val="0"/>
          <w:iCs/>
          <w:sz w:val="24"/>
          <w:szCs w:val="24"/>
          <w:lang w:val="en-US"/>
        </w:rPr>
        <w:t>kelompok</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pasien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kondisi</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berat</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menunjukan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bahwa</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proporsi</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pasien</w:t>
      </w:r>
      <w:proofErr w:type="spellEnd"/>
      <w:r w:rsidRPr="007400F8">
        <w:rPr>
          <w:rFonts w:eastAsiaTheme="minorHAnsi"/>
          <w:b w:val="0"/>
          <w:bCs w:val="0"/>
          <w:iCs/>
          <w:sz w:val="24"/>
          <w:szCs w:val="24"/>
          <w:lang w:val="en-US"/>
        </w:rPr>
        <w:t xml:space="preserve"> dengan </w:t>
      </w:r>
      <w:proofErr w:type="spellStart"/>
      <w:r w:rsidRPr="007400F8">
        <w:rPr>
          <w:rFonts w:eastAsiaTheme="minorHAnsi"/>
          <w:b w:val="0"/>
          <w:bCs w:val="0"/>
          <w:iCs/>
          <w:sz w:val="24"/>
          <w:szCs w:val="24"/>
          <w:lang w:val="en-US"/>
        </w:rPr>
        <w:t>kadar</w:t>
      </w:r>
      <w:proofErr w:type="spellEnd"/>
      <w:r w:rsidRPr="007400F8">
        <w:rPr>
          <w:rFonts w:eastAsiaTheme="minorHAnsi"/>
          <w:b w:val="0"/>
          <w:bCs w:val="0"/>
          <w:iCs/>
          <w:sz w:val="24"/>
          <w:szCs w:val="24"/>
          <w:lang w:val="en-US"/>
        </w:rPr>
        <w:t xml:space="preserve"> CRP &lt;10 mg/dl </w:t>
      </w:r>
      <w:proofErr w:type="spellStart"/>
      <w:r w:rsidRPr="007400F8">
        <w:rPr>
          <w:rFonts w:eastAsiaTheme="minorHAnsi"/>
          <w:b w:val="0"/>
          <w:bCs w:val="0"/>
          <w:iCs/>
          <w:sz w:val="24"/>
          <w:szCs w:val="24"/>
          <w:lang w:val="en-US"/>
        </w:rPr>
        <w:t>sebesar</w:t>
      </w:r>
      <w:proofErr w:type="spellEnd"/>
      <w:r w:rsidRPr="007400F8">
        <w:rPr>
          <w:rFonts w:eastAsiaTheme="minorHAnsi"/>
          <w:b w:val="0"/>
          <w:bCs w:val="0"/>
          <w:iCs/>
          <w:sz w:val="24"/>
          <w:szCs w:val="24"/>
          <w:lang w:val="en-US"/>
        </w:rPr>
        <w:t xml:space="preserve"> 40%, 10-50 mg/dl </w:t>
      </w:r>
      <w:proofErr w:type="spellStart"/>
      <w:r w:rsidRPr="007400F8">
        <w:rPr>
          <w:rFonts w:eastAsiaTheme="minorHAnsi"/>
          <w:b w:val="0"/>
          <w:bCs w:val="0"/>
          <w:iCs/>
          <w:sz w:val="24"/>
          <w:szCs w:val="24"/>
          <w:lang w:val="en-US"/>
        </w:rPr>
        <w:t>sebesar</w:t>
      </w:r>
      <w:proofErr w:type="spellEnd"/>
      <w:r w:rsidRPr="007400F8">
        <w:rPr>
          <w:rFonts w:eastAsiaTheme="minorHAnsi"/>
          <w:b w:val="0"/>
          <w:bCs w:val="0"/>
          <w:iCs/>
          <w:sz w:val="24"/>
          <w:szCs w:val="24"/>
          <w:lang w:val="en-US"/>
        </w:rPr>
        <w:t xml:space="preserve"> 30%, dan ≥50 mg/dl </w:t>
      </w:r>
      <w:proofErr w:type="spellStart"/>
      <w:r w:rsidRPr="007400F8">
        <w:rPr>
          <w:rFonts w:eastAsiaTheme="minorHAnsi"/>
          <w:b w:val="0"/>
          <w:bCs w:val="0"/>
          <w:iCs/>
          <w:sz w:val="24"/>
          <w:szCs w:val="24"/>
          <w:lang w:val="en-US"/>
        </w:rPr>
        <w:t>sebesar</w:t>
      </w:r>
      <w:proofErr w:type="spellEnd"/>
      <w:r w:rsidRPr="007400F8">
        <w:rPr>
          <w:rFonts w:eastAsiaTheme="minorHAnsi"/>
          <w:b w:val="0"/>
          <w:bCs w:val="0"/>
          <w:iCs/>
          <w:sz w:val="24"/>
          <w:szCs w:val="24"/>
          <w:lang w:val="en-US"/>
        </w:rPr>
        <w:t xml:space="preserve"> 30%, </w:t>
      </w:r>
      <w:proofErr w:type="spellStart"/>
      <w:r w:rsidRPr="007400F8">
        <w:rPr>
          <w:rFonts w:eastAsiaTheme="minorHAnsi"/>
          <w:b w:val="0"/>
          <w:bCs w:val="0"/>
          <w:iCs/>
          <w:sz w:val="24"/>
          <w:szCs w:val="24"/>
          <w:lang w:val="en-US"/>
        </w:rPr>
        <w:t>sedangkan</w:t>
      </w:r>
      <w:proofErr w:type="spellEnd"/>
      <w:r w:rsidRPr="007400F8">
        <w:rPr>
          <w:rFonts w:eastAsiaTheme="minorHAnsi"/>
          <w:b w:val="0"/>
          <w:bCs w:val="0"/>
          <w:iCs/>
          <w:sz w:val="24"/>
          <w:szCs w:val="24"/>
          <w:lang w:val="en-US"/>
        </w:rPr>
        <w:t xml:space="preserve"> pada </w:t>
      </w:r>
      <w:proofErr w:type="spellStart"/>
      <w:r w:rsidRPr="007400F8">
        <w:rPr>
          <w:rFonts w:eastAsiaTheme="minorHAnsi"/>
          <w:b w:val="0"/>
          <w:bCs w:val="0"/>
          <w:iCs/>
          <w:sz w:val="24"/>
          <w:szCs w:val="24"/>
          <w:lang w:val="en-US"/>
        </w:rPr>
        <w:t>kelompok</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pasien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kondisi</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ringan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menunjukan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bahwa</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proporsi</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pasien</w:t>
      </w:r>
      <w:proofErr w:type="spellEnd"/>
      <w:r w:rsidRPr="007400F8">
        <w:rPr>
          <w:rFonts w:eastAsiaTheme="minorHAnsi"/>
          <w:b w:val="0"/>
          <w:bCs w:val="0"/>
          <w:iCs/>
          <w:sz w:val="24"/>
          <w:szCs w:val="24"/>
          <w:lang w:val="en-US"/>
        </w:rPr>
        <w:t xml:space="preserve"> dengan </w:t>
      </w:r>
      <w:proofErr w:type="spellStart"/>
      <w:r w:rsidRPr="007400F8">
        <w:rPr>
          <w:rFonts w:eastAsiaTheme="minorHAnsi"/>
          <w:b w:val="0"/>
          <w:bCs w:val="0"/>
          <w:iCs/>
          <w:sz w:val="24"/>
          <w:szCs w:val="24"/>
          <w:lang w:val="en-US"/>
        </w:rPr>
        <w:t>kadar</w:t>
      </w:r>
      <w:proofErr w:type="spellEnd"/>
      <w:r w:rsidRPr="007400F8">
        <w:rPr>
          <w:rFonts w:eastAsiaTheme="minorHAnsi"/>
          <w:b w:val="0"/>
          <w:bCs w:val="0"/>
          <w:iCs/>
          <w:sz w:val="24"/>
          <w:szCs w:val="24"/>
          <w:lang w:val="en-US"/>
        </w:rPr>
        <w:t xml:space="preserve"> CRP</w:t>
      </w:r>
      <w:r>
        <w:rPr>
          <w:rFonts w:eastAsiaTheme="minorHAnsi"/>
          <w:b w:val="0"/>
          <w:bCs w:val="0"/>
          <w:iCs/>
          <w:sz w:val="24"/>
          <w:szCs w:val="24"/>
          <w:lang w:val="en-US"/>
        </w:rPr>
        <w:t xml:space="preserve"> </w:t>
      </w:r>
      <w:r w:rsidRPr="007400F8">
        <w:rPr>
          <w:rFonts w:eastAsiaTheme="minorHAnsi"/>
          <w:b w:val="0"/>
          <w:bCs w:val="0"/>
          <w:iCs/>
          <w:sz w:val="24"/>
          <w:szCs w:val="24"/>
          <w:lang w:val="en-US"/>
        </w:rPr>
        <w:t xml:space="preserve">&lt;10 mg/dl </w:t>
      </w:r>
      <w:proofErr w:type="spellStart"/>
      <w:r w:rsidRPr="007400F8">
        <w:rPr>
          <w:rFonts w:eastAsiaTheme="minorHAnsi"/>
          <w:b w:val="0"/>
          <w:bCs w:val="0"/>
          <w:iCs/>
          <w:sz w:val="24"/>
          <w:szCs w:val="24"/>
          <w:lang w:val="en-US"/>
        </w:rPr>
        <w:t>sebesar</w:t>
      </w:r>
      <w:proofErr w:type="spellEnd"/>
      <w:r w:rsidRPr="007400F8">
        <w:rPr>
          <w:rFonts w:eastAsiaTheme="minorHAnsi"/>
          <w:b w:val="0"/>
          <w:bCs w:val="0"/>
          <w:iCs/>
          <w:sz w:val="24"/>
          <w:szCs w:val="24"/>
          <w:lang w:val="en-US"/>
        </w:rPr>
        <w:t xml:space="preserve"> 65.3%, 10-50 mg/dl </w:t>
      </w:r>
      <w:proofErr w:type="spellStart"/>
      <w:r w:rsidRPr="007400F8">
        <w:rPr>
          <w:rFonts w:eastAsiaTheme="minorHAnsi"/>
          <w:b w:val="0"/>
          <w:bCs w:val="0"/>
          <w:iCs/>
          <w:sz w:val="24"/>
          <w:szCs w:val="24"/>
          <w:lang w:val="en-US"/>
        </w:rPr>
        <w:t>sebesar</w:t>
      </w:r>
      <w:proofErr w:type="spellEnd"/>
      <w:r w:rsidRPr="007400F8">
        <w:rPr>
          <w:rFonts w:eastAsiaTheme="minorHAnsi"/>
          <w:b w:val="0"/>
          <w:bCs w:val="0"/>
          <w:iCs/>
          <w:sz w:val="24"/>
          <w:szCs w:val="24"/>
          <w:lang w:val="en-US"/>
        </w:rPr>
        <w:t xml:space="preserve"> 30.6%, dan ≥50 mg/dl </w:t>
      </w:r>
      <w:proofErr w:type="spellStart"/>
      <w:r w:rsidRPr="007400F8">
        <w:rPr>
          <w:rFonts w:eastAsiaTheme="minorHAnsi"/>
          <w:b w:val="0"/>
          <w:bCs w:val="0"/>
          <w:iCs/>
          <w:sz w:val="24"/>
          <w:szCs w:val="24"/>
          <w:lang w:val="en-US"/>
        </w:rPr>
        <w:t>sebesar</w:t>
      </w:r>
      <w:proofErr w:type="spellEnd"/>
      <w:r w:rsidRPr="007400F8">
        <w:rPr>
          <w:rFonts w:eastAsiaTheme="minorHAnsi"/>
          <w:b w:val="0"/>
          <w:bCs w:val="0"/>
          <w:iCs/>
          <w:sz w:val="24"/>
          <w:szCs w:val="24"/>
          <w:lang w:val="en-US"/>
        </w:rPr>
        <w:t xml:space="preserve"> 4%. Hasil </w:t>
      </w:r>
      <w:proofErr w:type="spellStart"/>
      <w:r w:rsidRPr="007400F8">
        <w:rPr>
          <w:rFonts w:eastAsiaTheme="minorHAnsi"/>
          <w:b w:val="0"/>
          <w:bCs w:val="0"/>
          <w:iCs/>
          <w:sz w:val="24"/>
          <w:szCs w:val="24"/>
          <w:lang w:val="en-US"/>
        </w:rPr>
        <w:t>ini</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menunjukan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bahwa</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lebih</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banyak</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pasien</w:t>
      </w:r>
      <w:proofErr w:type="spellEnd"/>
      <w:r w:rsidRPr="007400F8">
        <w:rPr>
          <w:rFonts w:eastAsiaTheme="minorHAnsi"/>
          <w:b w:val="0"/>
          <w:bCs w:val="0"/>
          <w:iCs/>
          <w:sz w:val="24"/>
          <w:szCs w:val="24"/>
          <w:lang w:val="en-US"/>
        </w:rPr>
        <w:t xml:space="preserve"> pada </w:t>
      </w:r>
      <w:proofErr w:type="spellStart"/>
      <w:r w:rsidRPr="007400F8">
        <w:rPr>
          <w:rFonts w:eastAsiaTheme="minorHAnsi"/>
          <w:b w:val="0"/>
          <w:bCs w:val="0"/>
          <w:iCs/>
          <w:sz w:val="24"/>
          <w:szCs w:val="24"/>
          <w:lang w:val="en-US"/>
        </w:rPr>
        <w:t>kelompok</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kondisi</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berat</w:t>
      </w:r>
      <w:proofErr w:type="spellEnd"/>
      <w:r w:rsidRPr="007400F8">
        <w:rPr>
          <w:rFonts w:eastAsiaTheme="minorHAnsi"/>
          <w:b w:val="0"/>
          <w:bCs w:val="0"/>
          <w:iCs/>
          <w:sz w:val="24"/>
          <w:szCs w:val="24"/>
          <w:lang w:val="en-US"/>
        </w:rPr>
        <w:t xml:space="preserve"> yang </w:t>
      </w:r>
      <w:proofErr w:type="spellStart"/>
      <w:r w:rsidRPr="007400F8">
        <w:rPr>
          <w:rFonts w:eastAsiaTheme="minorHAnsi"/>
          <w:b w:val="0"/>
          <w:bCs w:val="0"/>
          <w:iCs/>
          <w:sz w:val="24"/>
          <w:szCs w:val="24"/>
          <w:lang w:val="en-US"/>
        </w:rPr>
        <w:t>mengalami</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peningkatan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kadar</w:t>
      </w:r>
      <w:proofErr w:type="spellEnd"/>
      <w:r w:rsidRPr="007400F8">
        <w:rPr>
          <w:rFonts w:eastAsiaTheme="minorHAnsi"/>
          <w:b w:val="0"/>
          <w:bCs w:val="0"/>
          <w:iCs/>
          <w:sz w:val="24"/>
          <w:szCs w:val="24"/>
          <w:lang w:val="en-US"/>
        </w:rPr>
        <w:t xml:space="preserve"> CRP </w:t>
      </w:r>
      <w:proofErr w:type="spellStart"/>
      <w:r w:rsidRPr="007400F8">
        <w:rPr>
          <w:rFonts w:eastAsiaTheme="minorHAnsi"/>
          <w:b w:val="0"/>
          <w:bCs w:val="0"/>
          <w:iCs/>
          <w:sz w:val="24"/>
          <w:szCs w:val="24"/>
          <w:lang w:val="en-US"/>
        </w:rPr>
        <w:t>daripada</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pasien</w:t>
      </w:r>
      <w:proofErr w:type="spellEnd"/>
      <w:r w:rsidRPr="007400F8">
        <w:rPr>
          <w:rFonts w:eastAsiaTheme="minorHAnsi"/>
          <w:b w:val="0"/>
          <w:bCs w:val="0"/>
          <w:iCs/>
          <w:sz w:val="24"/>
          <w:szCs w:val="24"/>
          <w:lang w:val="en-US"/>
        </w:rPr>
        <w:t xml:space="preserve"> pada </w:t>
      </w:r>
      <w:proofErr w:type="spellStart"/>
      <w:r w:rsidRPr="007400F8">
        <w:rPr>
          <w:rFonts w:eastAsiaTheme="minorHAnsi"/>
          <w:b w:val="0"/>
          <w:bCs w:val="0"/>
          <w:iCs/>
          <w:sz w:val="24"/>
          <w:szCs w:val="24"/>
          <w:lang w:val="en-US"/>
        </w:rPr>
        <w:t>kelompok</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kondisi</w:t>
      </w:r>
      <w:proofErr w:type="spellEnd"/>
      <w:r w:rsidRPr="007400F8">
        <w:rPr>
          <w:rFonts w:eastAsiaTheme="minorHAnsi"/>
          <w:b w:val="0"/>
          <w:bCs w:val="0"/>
          <w:iCs/>
          <w:sz w:val="24"/>
          <w:szCs w:val="24"/>
          <w:lang w:val="en-US"/>
        </w:rPr>
        <w:t xml:space="preserve"> ringan.</w:t>
      </w:r>
      <w:r w:rsidRPr="007400F8">
        <w:rPr>
          <w:rFonts w:eastAsiaTheme="minorHAnsi"/>
          <w:b w:val="0"/>
          <w:bCs w:val="0"/>
          <w:iCs/>
          <w:sz w:val="24"/>
          <w:szCs w:val="24"/>
          <w:vertAlign w:val="superscript"/>
          <w:lang w:val="en-US"/>
        </w:rPr>
        <w:t>5,7</w:t>
      </w:r>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Temuan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laboratorium</w:t>
      </w:r>
      <w:proofErr w:type="spellEnd"/>
      <w:r w:rsidRPr="007400F8">
        <w:rPr>
          <w:rFonts w:eastAsiaTheme="minorHAnsi"/>
          <w:b w:val="0"/>
          <w:bCs w:val="0"/>
          <w:iCs/>
          <w:sz w:val="24"/>
          <w:szCs w:val="24"/>
          <w:lang w:val="en-US"/>
        </w:rPr>
        <w:t xml:space="preserve"> yang </w:t>
      </w:r>
      <w:proofErr w:type="spellStart"/>
      <w:r w:rsidRPr="007400F8">
        <w:rPr>
          <w:rFonts w:eastAsiaTheme="minorHAnsi"/>
          <w:b w:val="0"/>
          <w:bCs w:val="0"/>
          <w:iCs/>
          <w:sz w:val="24"/>
          <w:szCs w:val="24"/>
          <w:lang w:val="en-US"/>
        </w:rPr>
        <w:t>sama</w:t>
      </w:r>
      <w:proofErr w:type="spellEnd"/>
      <w:r w:rsidRPr="007400F8">
        <w:rPr>
          <w:rFonts w:eastAsiaTheme="minorHAnsi"/>
          <w:b w:val="0"/>
          <w:bCs w:val="0"/>
          <w:iCs/>
          <w:sz w:val="24"/>
          <w:szCs w:val="24"/>
          <w:lang w:val="en-US"/>
        </w:rPr>
        <w:t xml:space="preserve"> juga </w:t>
      </w:r>
      <w:proofErr w:type="spellStart"/>
      <w:r w:rsidRPr="007400F8">
        <w:rPr>
          <w:rFonts w:eastAsiaTheme="minorHAnsi"/>
          <w:b w:val="0"/>
          <w:bCs w:val="0"/>
          <w:iCs/>
          <w:sz w:val="24"/>
          <w:szCs w:val="24"/>
          <w:lang w:val="en-US"/>
        </w:rPr>
        <w:t>didapatkan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dari</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studi</w:t>
      </w:r>
      <w:proofErr w:type="spellEnd"/>
      <w:r w:rsidRPr="007400F8">
        <w:rPr>
          <w:rFonts w:eastAsiaTheme="minorHAnsi"/>
          <w:b w:val="0"/>
          <w:bCs w:val="0"/>
          <w:iCs/>
          <w:sz w:val="24"/>
          <w:szCs w:val="24"/>
          <w:lang w:val="en-US"/>
        </w:rPr>
        <w:t xml:space="preserve"> meta-</w:t>
      </w:r>
      <w:proofErr w:type="spellStart"/>
      <w:r w:rsidRPr="007400F8">
        <w:rPr>
          <w:rFonts w:eastAsiaTheme="minorHAnsi"/>
          <w:b w:val="0"/>
          <w:bCs w:val="0"/>
          <w:iCs/>
          <w:sz w:val="24"/>
          <w:szCs w:val="24"/>
          <w:lang w:val="en-US"/>
        </w:rPr>
        <w:t>analisis</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beberapa</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penelitian</w:t>
      </w:r>
      <w:proofErr w:type="spellEnd"/>
      <w:r w:rsidRPr="007400F8">
        <w:rPr>
          <w:rFonts w:eastAsiaTheme="minorHAnsi"/>
          <w:b w:val="0"/>
          <w:bCs w:val="0"/>
          <w:iCs/>
          <w:sz w:val="24"/>
          <w:szCs w:val="24"/>
          <w:lang w:val="en-US"/>
        </w:rPr>
        <w:t xml:space="preserve"> yang </w:t>
      </w:r>
      <w:proofErr w:type="spellStart"/>
      <w:r w:rsidRPr="007400F8">
        <w:rPr>
          <w:rFonts w:eastAsiaTheme="minorHAnsi"/>
          <w:b w:val="0"/>
          <w:bCs w:val="0"/>
          <w:iCs/>
          <w:sz w:val="24"/>
          <w:szCs w:val="24"/>
          <w:lang w:val="en-US"/>
        </w:rPr>
        <w:t>melaporkan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bahwa</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ditemukan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sejumlah</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abnormalitas</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dari</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hasil</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pemeriksaan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darah</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pasien</w:t>
      </w:r>
      <w:proofErr w:type="spellEnd"/>
      <w:r w:rsidRPr="007400F8">
        <w:rPr>
          <w:rFonts w:eastAsiaTheme="minorHAnsi"/>
          <w:b w:val="0"/>
          <w:bCs w:val="0"/>
          <w:iCs/>
          <w:sz w:val="24"/>
          <w:szCs w:val="24"/>
          <w:lang w:val="en-US"/>
        </w:rPr>
        <w:t xml:space="preserve"> COVID-19, </w:t>
      </w:r>
      <w:proofErr w:type="spellStart"/>
      <w:r w:rsidRPr="007400F8">
        <w:rPr>
          <w:rFonts w:eastAsiaTheme="minorHAnsi"/>
          <w:b w:val="0"/>
          <w:bCs w:val="0"/>
          <w:iCs/>
          <w:sz w:val="24"/>
          <w:szCs w:val="24"/>
          <w:lang w:val="en-US"/>
        </w:rPr>
        <w:t>antara</w:t>
      </w:r>
      <w:proofErr w:type="spellEnd"/>
      <w:r w:rsidRPr="007400F8">
        <w:rPr>
          <w:rFonts w:eastAsiaTheme="minorHAnsi"/>
          <w:b w:val="0"/>
          <w:bCs w:val="0"/>
          <w:iCs/>
          <w:sz w:val="24"/>
          <w:szCs w:val="24"/>
          <w:lang w:val="en-US"/>
        </w:rPr>
        <w:t xml:space="preserve"> lain </w:t>
      </w:r>
      <w:proofErr w:type="spellStart"/>
      <w:r w:rsidRPr="007400F8">
        <w:rPr>
          <w:rFonts w:eastAsiaTheme="minorHAnsi"/>
          <w:b w:val="0"/>
          <w:bCs w:val="0"/>
          <w:iCs/>
          <w:sz w:val="24"/>
          <w:szCs w:val="24"/>
          <w:lang w:val="en-US"/>
        </w:rPr>
        <w:t>terjadi</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penurunan</w:t>
      </w:r>
      <w:proofErr w:type="spellEnd"/>
      <w:r w:rsidRPr="007400F8">
        <w:rPr>
          <w:rFonts w:eastAsiaTheme="minorHAnsi"/>
          <w:b w:val="0"/>
          <w:bCs w:val="0"/>
          <w:iCs/>
          <w:sz w:val="24"/>
          <w:szCs w:val="24"/>
          <w:lang w:val="en-US"/>
        </w:rPr>
        <w:t xml:space="preserve"> albumin </w:t>
      </w:r>
      <w:proofErr w:type="spellStart"/>
      <w:r w:rsidRPr="007400F8">
        <w:rPr>
          <w:rFonts w:eastAsiaTheme="minorHAnsi"/>
          <w:b w:val="0"/>
          <w:bCs w:val="0"/>
          <w:iCs/>
          <w:sz w:val="24"/>
          <w:szCs w:val="24"/>
          <w:lang w:val="en-US"/>
        </w:rPr>
        <w:t>sebesar</w:t>
      </w:r>
      <w:proofErr w:type="spellEnd"/>
      <w:r w:rsidRPr="007400F8">
        <w:rPr>
          <w:rFonts w:eastAsiaTheme="minorHAnsi"/>
          <w:b w:val="0"/>
          <w:bCs w:val="0"/>
          <w:iCs/>
          <w:sz w:val="24"/>
          <w:szCs w:val="24"/>
          <w:lang w:val="en-US"/>
        </w:rPr>
        <w:t xml:space="preserve"> 75,8%, </w:t>
      </w:r>
      <w:proofErr w:type="spellStart"/>
      <w:r w:rsidRPr="007400F8">
        <w:rPr>
          <w:rFonts w:eastAsiaTheme="minorHAnsi"/>
          <w:b w:val="0"/>
          <w:bCs w:val="0"/>
          <w:iCs/>
          <w:sz w:val="24"/>
          <w:szCs w:val="24"/>
          <w:lang w:val="en-US"/>
        </w:rPr>
        <w:t>peningkatan</w:t>
      </w:r>
      <w:proofErr w:type="spellEnd"/>
      <w:r w:rsidRPr="007400F8">
        <w:rPr>
          <w:rFonts w:eastAsiaTheme="minorHAnsi"/>
          <w:b w:val="0"/>
          <w:bCs w:val="0"/>
          <w:iCs/>
          <w:sz w:val="24"/>
          <w:szCs w:val="24"/>
          <w:lang w:val="en-US"/>
        </w:rPr>
        <w:t xml:space="preserve"> LDH </w:t>
      </w:r>
      <w:proofErr w:type="spellStart"/>
      <w:r w:rsidRPr="007400F8">
        <w:rPr>
          <w:rFonts w:eastAsiaTheme="minorHAnsi"/>
          <w:b w:val="0"/>
          <w:bCs w:val="0"/>
          <w:iCs/>
          <w:sz w:val="24"/>
          <w:szCs w:val="24"/>
          <w:lang w:val="en-US"/>
        </w:rPr>
        <w:t>sebesar</w:t>
      </w:r>
      <w:proofErr w:type="spellEnd"/>
      <w:r w:rsidRPr="007400F8">
        <w:rPr>
          <w:rFonts w:eastAsiaTheme="minorHAnsi"/>
          <w:b w:val="0"/>
          <w:bCs w:val="0"/>
          <w:iCs/>
          <w:sz w:val="24"/>
          <w:szCs w:val="24"/>
          <w:lang w:val="en-US"/>
        </w:rPr>
        <w:t xml:space="preserve"> 57.0%, dan </w:t>
      </w:r>
      <w:proofErr w:type="spellStart"/>
      <w:r w:rsidRPr="007400F8">
        <w:rPr>
          <w:rFonts w:eastAsiaTheme="minorHAnsi"/>
          <w:b w:val="0"/>
          <w:bCs w:val="0"/>
          <w:iCs/>
          <w:sz w:val="24"/>
          <w:szCs w:val="24"/>
          <w:lang w:val="en-US"/>
        </w:rPr>
        <w:t>peningkatan</w:t>
      </w:r>
      <w:proofErr w:type="spellEnd"/>
      <w:r w:rsidRPr="007400F8">
        <w:rPr>
          <w:rFonts w:eastAsiaTheme="minorHAnsi"/>
          <w:b w:val="0"/>
          <w:bCs w:val="0"/>
          <w:iCs/>
          <w:sz w:val="24"/>
          <w:szCs w:val="24"/>
          <w:lang w:val="en-US"/>
        </w:rPr>
        <w:t xml:space="preserve"> CRP </w:t>
      </w:r>
      <w:proofErr w:type="spellStart"/>
      <w:r w:rsidRPr="007400F8">
        <w:rPr>
          <w:rFonts w:eastAsiaTheme="minorHAnsi"/>
          <w:b w:val="0"/>
          <w:bCs w:val="0"/>
          <w:iCs/>
          <w:sz w:val="24"/>
          <w:szCs w:val="24"/>
          <w:lang w:val="en-US"/>
        </w:rPr>
        <w:t>sebesar</w:t>
      </w:r>
      <w:proofErr w:type="spellEnd"/>
      <w:r w:rsidRPr="007400F8">
        <w:rPr>
          <w:rFonts w:eastAsiaTheme="minorHAnsi"/>
          <w:b w:val="0"/>
          <w:bCs w:val="0"/>
          <w:iCs/>
          <w:sz w:val="24"/>
          <w:szCs w:val="24"/>
          <w:lang w:val="en-US"/>
        </w:rPr>
        <w:t xml:space="preserve"> 58.3%.</w:t>
      </w:r>
      <w:r w:rsidRPr="007400F8">
        <w:rPr>
          <w:rFonts w:eastAsiaTheme="minorHAnsi"/>
          <w:b w:val="0"/>
          <w:bCs w:val="0"/>
          <w:iCs/>
          <w:sz w:val="24"/>
          <w:szCs w:val="24"/>
          <w:vertAlign w:val="superscript"/>
          <w:lang w:val="en-US"/>
        </w:rPr>
        <w:t>1</w:t>
      </w:r>
    </w:p>
    <w:p w14:paraId="00EA8EA3" w14:textId="2444C7BA" w:rsidR="00242A3C" w:rsidRDefault="007400F8" w:rsidP="007400F8">
      <w:pPr>
        <w:pStyle w:val="Heading1"/>
        <w:spacing w:before="216" w:line="360" w:lineRule="auto"/>
        <w:jc w:val="both"/>
        <w:rPr>
          <w:rFonts w:eastAsiaTheme="minorHAnsi"/>
          <w:b w:val="0"/>
          <w:bCs w:val="0"/>
          <w:iCs/>
          <w:sz w:val="24"/>
          <w:szCs w:val="24"/>
          <w:lang w:val="en-US"/>
        </w:rPr>
      </w:pPr>
      <w:r w:rsidRPr="007400F8">
        <w:rPr>
          <w:rFonts w:eastAsiaTheme="minorHAnsi"/>
          <w:b w:val="0"/>
          <w:bCs w:val="0"/>
          <w:iCs/>
          <w:sz w:val="24"/>
          <w:szCs w:val="24"/>
          <w:lang w:val="en-US"/>
        </w:rPr>
        <w:t xml:space="preserve">Parameter </w:t>
      </w:r>
      <w:proofErr w:type="spellStart"/>
      <w:r w:rsidRPr="007400F8">
        <w:rPr>
          <w:rFonts w:eastAsiaTheme="minorHAnsi"/>
          <w:b w:val="0"/>
          <w:bCs w:val="0"/>
          <w:iCs/>
          <w:sz w:val="24"/>
          <w:szCs w:val="24"/>
          <w:lang w:val="en-US"/>
        </w:rPr>
        <w:t>gangguan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koagulasi</w:t>
      </w:r>
      <w:proofErr w:type="spellEnd"/>
      <w:r w:rsidRPr="007400F8">
        <w:rPr>
          <w:rFonts w:eastAsiaTheme="minorHAnsi"/>
          <w:b w:val="0"/>
          <w:bCs w:val="0"/>
          <w:iCs/>
          <w:sz w:val="24"/>
          <w:szCs w:val="24"/>
          <w:lang w:val="en-US"/>
        </w:rPr>
        <w:t xml:space="preserve"> yang </w:t>
      </w:r>
      <w:proofErr w:type="spellStart"/>
      <w:r w:rsidRPr="007400F8">
        <w:rPr>
          <w:rFonts w:eastAsiaTheme="minorHAnsi"/>
          <w:b w:val="0"/>
          <w:bCs w:val="0"/>
          <w:iCs/>
          <w:sz w:val="24"/>
          <w:szCs w:val="24"/>
          <w:lang w:val="en-US"/>
        </w:rPr>
        <w:t>dapat</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ditemukan</w:t>
      </w:r>
      <w:proofErr w:type="spellEnd"/>
      <w:r w:rsidRPr="007400F8">
        <w:rPr>
          <w:rFonts w:eastAsiaTheme="minorHAnsi"/>
          <w:b w:val="0"/>
          <w:bCs w:val="0"/>
          <w:iCs/>
          <w:sz w:val="24"/>
          <w:szCs w:val="24"/>
          <w:lang w:val="en-US"/>
        </w:rPr>
        <w:t xml:space="preserve"> pada COVID-19 </w:t>
      </w:r>
      <w:proofErr w:type="spellStart"/>
      <w:r w:rsidRPr="007400F8">
        <w:rPr>
          <w:rFonts w:eastAsiaTheme="minorHAnsi"/>
          <w:b w:val="0"/>
          <w:bCs w:val="0"/>
          <w:iCs/>
          <w:sz w:val="24"/>
          <w:szCs w:val="24"/>
          <w:lang w:val="en-US"/>
        </w:rPr>
        <w:t>meliputi</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peningkatan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konsentrasi</w:t>
      </w:r>
      <w:proofErr w:type="spellEnd"/>
      <w:r w:rsidRPr="007400F8">
        <w:rPr>
          <w:rFonts w:eastAsiaTheme="minorHAnsi"/>
          <w:b w:val="0"/>
          <w:bCs w:val="0"/>
          <w:iCs/>
          <w:sz w:val="24"/>
          <w:szCs w:val="24"/>
          <w:lang w:val="en-US"/>
        </w:rPr>
        <w:t xml:space="preserve"> D-dimer, </w:t>
      </w:r>
      <w:proofErr w:type="spellStart"/>
      <w:r w:rsidRPr="007400F8">
        <w:rPr>
          <w:rFonts w:eastAsiaTheme="minorHAnsi"/>
          <w:b w:val="0"/>
          <w:bCs w:val="0"/>
          <w:iCs/>
          <w:sz w:val="24"/>
          <w:szCs w:val="24"/>
          <w:lang w:val="en-US"/>
        </w:rPr>
        <w:t>pemanjangan</w:t>
      </w:r>
      <w:proofErr w:type="spellEnd"/>
      <w:r w:rsidRPr="007400F8">
        <w:rPr>
          <w:rFonts w:eastAsiaTheme="minorHAnsi"/>
          <w:b w:val="0"/>
          <w:bCs w:val="0"/>
          <w:iCs/>
          <w:sz w:val="24"/>
          <w:szCs w:val="24"/>
          <w:lang w:val="en-US"/>
        </w:rPr>
        <w:t xml:space="preserve"> prothrombin time (PT) </w:t>
      </w:r>
      <w:proofErr w:type="spellStart"/>
      <w:r w:rsidRPr="007400F8">
        <w:rPr>
          <w:rFonts w:eastAsiaTheme="minorHAnsi"/>
          <w:b w:val="0"/>
          <w:bCs w:val="0"/>
          <w:iCs/>
          <w:sz w:val="24"/>
          <w:szCs w:val="24"/>
          <w:lang w:val="en-US"/>
        </w:rPr>
        <w:t>atau</w:t>
      </w:r>
      <w:proofErr w:type="spellEnd"/>
      <w:r w:rsidRPr="007400F8">
        <w:rPr>
          <w:rFonts w:eastAsiaTheme="minorHAnsi"/>
          <w:b w:val="0"/>
          <w:bCs w:val="0"/>
          <w:iCs/>
          <w:sz w:val="24"/>
          <w:szCs w:val="24"/>
          <w:lang w:val="en-US"/>
        </w:rPr>
        <w:t xml:space="preserve"> </w:t>
      </w:r>
      <w:r w:rsidRPr="007400F8">
        <w:rPr>
          <w:rFonts w:eastAsiaTheme="minorHAnsi"/>
          <w:b w:val="0"/>
          <w:bCs w:val="0"/>
          <w:iCs/>
          <w:sz w:val="24"/>
          <w:szCs w:val="24"/>
          <w:lang w:val="en-US"/>
        </w:rPr>
        <w:lastRenderedPageBreak/>
        <w:t>activated partial thromboplastin time (</w:t>
      </w:r>
      <w:proofErr w:type="spellStart"/>
      <w:r w:rsidRPr="007400F8">
        <w:rPr>
          <w:rFonts w:eastAsiaTheme="minorHAnsi"/>
          <w:b w:val="0"/>
          <w:bCs w:val="0"/>
          <w:iCs/>
          <w:sz w:val="24"/>
          <w:szCs w:val="24"/>
          <w:lang w:val="en-US"/>
        </w:rPr>
        <w:t>aPTT</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peningkatan</w:t>
      </w:r>
      <w:proofErr w:type="spellEnd"/>
      <w:r w:rsidRPr="007400F8">
        <w:rPr>
          <w:rFonts w:eastAsiaTheme="minorHAnsi"/>
          <w:b w:val="0"/>
          <w:bCs w:val="0"/>
          <w:iCs/>
          <w:sz w:val="24"/>
          <w:szCs w:val="24"/>
          <w:lang w:val="en-US"/>
        </w:rPr>
        <w:t xml:space="preserve"> fibrinogen, dan </w:t>
      </w:r>
      <w:proofErr w:type="spellStart"/>
      <w:r w:rsidRPr="007400F8">
        <w:rPr>
          <w:rFonts w:eastAsiaTheme="minorHAnsi"/>
          <w:b w:val="0"/>
          <w:bCs w:val="0"/>
          <w:iCs/>
          <w:sz w:val="24"/>
          <w:szCs w:val="24"/>
          <w:lang w:val="en-US"/>
        </w:rPr>
        <w:t>trombositopenia</w:t>
      </w:r>
      <w:proofErr w:type="spellEnd"/>
      <w:r w:rsidRPr="007400F8">
        <w:rPr>
          <w:rFonts w:eastAsiaTheme="minorHAnsi"/>
          <w:b w:val="0"/>
          <w:bCs w:val="0"/>
          <w:iCs/>
          <w:sz w:val="24"/>
          <w:szCs w:val="24"/>
          <w:lang w:val="en-US"/>
        </w:rPr>
        <w:t>.</w:t>
      </w:r>
      <w:r>
        <w:rPr>
          <w:rFonts w:eastAsiaTheme="minorHAnsi"/>
          <w:b w:val="0"/>
          <w:bCs w:val="0"/>
          <w:iCs/>
          <w:sz w:val="24"/>
          <w:szCs w:val="24"/>
          <w:lang w:val="en-US"/>
        </w:rPr>
        <w:t xml:space="preserve"> </w:t>
      </w:r>
      <w:r w:rsidRPr="007400F8">
        <w:rPr>
          <w:rFonts w:eastAsiaTheme="minorHAnsi"/>
          <w:b w:val="0"/>
          <w:bCs w:val="0"/>
          <w:iCs/>
          <w:sz w:val="24"/>
          <w:szCs w:val="24"/>
          <w:lang w:val="en-US"/>
        </w:rPr>
        <w:t xml:space="preserve">D- dimer </w:t>
      </w:r>
      <w:proofErr w:type="spellStart"/>
      <w:r w:rsidRPr="007400F8">
        <w:rPr>
          <w:rFonts w:eastAsiaTheme="minorHAnsi"/>
          <w:b w:val="0"/>
          <w:bCs w:val="0"/>
          <w:iCs/>
          <w:sz w:val="24"/>
          <w:szCs w:val="24"/>
          <w:lang w:val="en-US"/>
        </w:rPr>
        <w:t>merupakan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produk</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degradasi</w:t>
      </w:r>
      <w:proofErr w:type="spellEnd"/>
      <w:r w:rsidRPr="007400F8">
        <w:rPr>
          <w:rFonts w:eastAsiaTheme="minorHAnsi"/>
          <w:b w:val="0"/>
          <w:bCs w:val="0"/>
          <w:iCs/>
          <w:sz w:val="24"/>
          <w:szCs w:val="24"/>
          <w:lang w:val="en-US"/>
        </w:rPr>
        <w:t xml:space="preserve"> fibrin yang </w:t>
      </w:r>
      <w:proofErr w:type="spellStart"/>
      <w:r w:rsidRPr="007400F8">
        <w:rPr>
          <w:rFonts w:eastAsiaTheme="minorHAnsi"/>
          <w:b w:val="0"/>
          <w:bCs w:val="0"/>
          <w:iCs/>
          <w:sz w:val="24"/>
          <w:szCs w:val="24"/>
          <w:lang w:val="en-US"/>
        </w:rPr>
        <w:t>terbentuk</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selama</w:t>
      </w:r>
      <w:proofErr w:type="spellEnd"/>
      <w:r w:rsidRPr="007400F8">
        <w:rPr>
          <w:rFonts w:eastAsiaTheme="minorHAnsi"/>
          <w:b w:val="0"/>
          <w:bCs w:val="0"/>
          <w:iCs/>
          <w:sz w:val="24"/>
          <w:szCs w:val="24"/>
          <w:lang w:val="en-US"/>
        </w:rPr>
        <w:t xml:space="preserve"> proses </w:t>
      </w:r>
      <w:proofErr w:type="spellStart"/>
      <w:r w:rsidRPr="007400F8">
        <w:rPr>
          <w:rFonts w:eastAsiaTheme="minorHAnsi"/>
          <w:b w:val="0"/>
          <w:bCs w:val="0"/>
          <w:iCs/>
          <w:sz w:val="24"/>
          <w:szCs w:val="24"/>
          <w:lang w:val="en-US"/>
        </w:rPr>
        <w:t>degradasi</w:t>
      </w:r>
      <w:proofErr w:type="spellEnd"/>
      <w:r>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bekuan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darah</w:t>
      </w:r>
      <w:proofErr w:type="spellEnd"/>
      <w:r w:rsidRPr="007400F8">
        <w:rPr>
          <w:rFonts w:eastAsiaTheme="minorHAnsi"/>
          <w:b w:val="0"/>
          <w:bCs w:val="0"/>
          <w:iCs/>
          <w:sz w:val="24"/>
          <w:szCs w:val="24"/>
          <w:lang w:val="en-US"/>
        </w:rPr>
        <w:t xml:space="preserve"> oleh </w:t>
      </w:r>
      <w:proofErr w:type="spellStart"/>
      <w:r w:rsidRPr="007400F8">
        <w:rPr>
          <w:rFonts w:eastAsiaTheme="minorHAnsi"/>
          <w:b w:val="0"/>
          <w:bCs w:val="0"/>
          <w:iCs/>
          <w:sz w:val="24"/>
          <w:szCs w:val="24"/>
          <w:lang w:val="en-US"/>
        </w:rPr>
        <w:t>fibrinolisis</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Peningkatan</w:t>
      </w:r>
      <w:proofErr w:type="spellEnd"/>
      <w:r w:rsidRPr="007400F8">
        <w:rPr>
          <w:rFonts w:eastAsiaTheme="minorHAnsi"/>
          <w:b w:val="0"/>
          <w:bCs w:val="0"/>
          <w:iCs/>
          <w:sz w:val="24"/>
          <w:szCs w:val="24"/>
          <w:lang w:val="en-US"/>
        </w:rPr>
        <w:t xml:space="preserve"> D-dimer </w:t>
      </w:r>
      <w:proofErr w:type="spellStart"/>
      <w:r w:rsidRPr="007400F8">
        <w:rPr>
          <w:rFonts w:eastAsiaTheme="minorHAnsi"/>
          <w:b w:val="0"/>
          <w:bCs w:val="0"/>
          <w:iCs/>
          <w:sz w:val="24"/>
          <w:szCs w:val="24"/>
          <w:lang w:val="en-US"/>
        </w:rPr>
        <w:t>dalam</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darah</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merupakan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penanda</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kecurigaan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trombosis</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Peningkatan</w:t>
      </w:r>
      <w:proofErr w:type="spellEnd"/>
      <w:r w:rsidRPr="007400F8">
        <w:rPr>
          <w:rFonts w:eastAsiaTheme="minorHAnsi"/>
          <w:b w:val="0"/>
          <w:bCs w:val="0"/>
          <w:iCs/>
          <w:sz w:val="24"/>
          <w:szCs w:val="24"/>
          <w:lang w:val="en-US"/>
        </w:rPr>
        <w:t xml:space="preserve"> D-dimer </w:t>
      </w:r>
      <w:proofErr w:type="spellStart"/>
      <w:r w:rsidRPr="007400F8">
        <w:rPr>
          <w:rFonts w:eastAsiaTheme="minorHAnsi"/>
          <w:b w:val="0"/>
          <w:bCs w:val="0"/>
          <w:iCs/>
          <w:sz w:val="24"/>
          <w:szCs w:val="24"/>
          <w:lang w:val="en-US"/>
        </w:rPr>
        <w:t>ditemukan</w:t>
      </w:r>
      <w:proofErr w:type="spellEnd"/>
      <w:r w:rsidRPr="007400F8">
        <w:rPr>
          <w:rFonts w:eastAsiaTheme="minorHAnsi"/>
          <w:b w:val="0"/>
          <w:bCs w:val="0"/>
          <w:iCs/>
          <w:sz w:val="24"/>
          <w:szCs w:val="24"/>
          <w:lang w:val="en-US"/>
        </w:rPr>
        <w:t xml:space="preserve"> pada </w:t>
      </w:r>
      <w:proofErr w:type="spellStart"/>
      <w:r w:rsidRPr="007400F8">
        <w:rPr>
          <w:rFonts w:eastAsiaTheme="minorHAnsi"/>
          <w:b w:val="0"/>
          <w:bCs w:val="0"/>
          <w:iCs/>
          <w:sz w:val="24"/>
          <w:szCs w:val="24"/>
          <w:lang w:val="en-US"/>
        </w:rPr>
        <w:t>trombosis</w:t>
      </w:r>
      <w:proofErr w:type="spellEnd"/>
      <w:r w:rsidRPr="007400F8">
        <w:rPr>
          <w:rFonts w:eastAsiaTheme="minorHAnsi"/>
          <w:b w:val="0"/>
          <w:bCs w:val="0"/>
          <w:iCs/>
          <w:sz w:val="24"/>
          <w:szCs w:val="24"/>
          <w:lang w:val="en-US"/>
        </w:rPr>
        <w:t xml:space="preserve"> vena </w:t>
      </w:r>
      <w:proofErr w:type="spellStart"/>
      <w:r w:rsidRPr="007400F8">
        <w:rPr>
          <w:rFonts w:eastAsiaTheme="minorHAnsi"/>
          <w:b w:val="0"/>
          <w:bCs w:val="0"/>
          <w:iCs/>
          <w:sz w:val="24"/>
          <w:szCs w:val="24"/>
          <w:lang w:val="en-US"/>
        </w:rPr>
        <w:t>dalam</w:t>
      </w:r>
      <w:proofErr w:type="spellEnd"/>
      <w:r w:rsidRPr="007400F8">
        <w:rPr>
          <w:rFonts w:eastAsiaTheme="minorHAnsi"/>
          <w:b w:val="0"/>
          <w:bCs w:val="0"/>
          <w:iCs/>
          <w:sz w:val="24"/>
          <w:szCs w:val="24"/>
          <w:lang w:val="en-US"/>
        </w:rPr>
        <w:t xml:space="preserve">, emboli </w:t>
      </w:r>
      <w:proofErr w:type="spellStart"/>
      <w:r w:rsidRPr="007400F8">
        <w:rPr>
          <w:rFonts w:eastAsiaTheme="minorHAnsi"/>
          <w:b w:val="0"/>
          <w:bCs w:val="0"/>
          <w:iCs/>
          <w:sz w:val="24"/>
          <w:szCs w:val="24"/>
          <w:lang w:val="en-US"/>
        </w:rPr>
        <w:t>paru</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trombosis</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arteri</w:t>
      </w:r>
      <w:proofErr w:type="spellEnd"/>
      <w:r w:rsidRPr="007400F8">
        <w:rPr>
          <w:rFonts w:eastAsiaTheme="minorHAnsi"/>
          <w:b w:val="0"/>
          <w:bCs w:val="0"/>
          <w:iCs/>
          <w:sz w:val="24"/>
          <w:szCs w:val="24"/>
          <w:lang w:val="en-US"/>
        </w:rPr>
        <w:t xml:space="preserve">, DIC, </w:t>
      </w:r>
      <w:proofErr w:type="spellStart"/>
      <w:r w:rsidRPr="007400F8">
        <w:rPr>
          <w:rFonts w:eastAsiaTheme="minorHAnsi"/>
          <w:b w:val="0"/>
          <w:bCs w:val="0"/>
          <w:iCs/>
          <w:sz w:val="24"/>
          <w:szCs w:val="24"/>
          <w:lang w:val="en-US"/>
        </w:rPr>
        <w:t>kehamilan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inflamasi</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kanker</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penyakit</w:t>
      </w:r>
      <w:proofErr w:type="spellEnd"/>
      <w:r w:rsidRPr="007400F8">
        <w:rPr>
          <w:rFonts w:eastAsiaTheme="minorHAnsi"/>
          <w:b w:val="0"/>
          <w:bCs w:val="0"/>
          <w:iCs/>
          <w:sz w:val="24"/>
          <w:szCs w:val="24"/>
          <w:lang w:val="en-US"/>
        </w:rPr>
        <w:t xml:space="preserve"> liver </w:t>
      </w:r>
      <w:proofErr w:type="spellStart"/>
      <w:r w:rsidRPr="007400F8">
        <w:rPr>
          <w:rFonts w:eastAsiaTheme="minorHAnsi"/>
          <w:b w:val="0"/>
          <w:bCs w:val="0"/>
          <w:iCs/>
          <w:sz w:val="24"/>
          <w:szCs w:val="24"/>
          <w:lang w:val="en-US"/>
        </w:rPr>
        <w:t>kronis</w:t>
      </w:r>
      <w:proofErr w:type="spellEnd"/>
      <w:r w:rsidRPr="007400F8">
        <w:rPr>
          <w:rFonts w:eastAsiaTheme="minorHAnsi"/>
          <w:b w:val="0"/>
          <w:bCs w:val="0"/>
          <w:iCs/>
          <w:sz w:val="24"/>
          <w:szCs w:val="24"/>
          <w:lang w:val="en-US"/>
        </w:rPr>
        <w:t xml:space="preserve">, trauma, </w:t>
      </w:r>
      <w:proofErr w:type="spellStart"/>
      <w:r w:rsidRPr="007400F8">
        <w:rPr>
          <w:rFonts w:eastAsiaTheme="minorHAnsi"/>
          <w:b w:val="0"/>
          <w:bCs w:val="0"/>
          <w:iCs/>
          <w:sz w:val="24"/>
          <w:szCs w:val="24"/>
          <w:lang w:val="en-US"/>
        </w:rPr>
        <w:t>pembedahan</w:t>
      </w:r>
      <w:proofErr w:type="spellEnd"/>
      <w:r w:rsidRPr="007400F8">
        <w:rPr>
          <w:rFonts w:eastAsiaTheme="minorHAnsi"/>
          <w:b w:val="0"/>
          <w:bCs w:val="0"/>
          <w:iCs/>
          <w:sz w:val="24"/>
          <w:szCs w:val="24"/>
          <w:lang w:val="en-US"/>
        </w:rPr>
        <w:t xml:space="preserve">, dan </w:t>
      </w:r>
      <w:proofErr w:type="spellStart"/>
      <w:r w:rsidRPr="007400F8">
        <w:rPr>
          <w:rFonts w:eastAsiaTheme="minorHAnsi"/>
          <w:b w:val="0"/>
          <w:bCs w:val="0"/>
          <w:iCs/>
          <w:sz w:val="24"/>
          <w:szCs w:val="24"/>
          <w:lang w:val="en-US"/>
        </w:rPr>
        <w:t>vaskulitis</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Peningkatan</w:t>
      </w:r>
      <w:proofErr w:type="spellEnd"/>
      <w:r w:rsidRPr="007400F8">
        <w:rPr>
          <w:rFonts w:eastAsiaTheme="minorHAnsi"/>
          <w:b w:val="0"/>
          <w:bCs w:val="0"/>
          <w:iCs/>
          <w:sz w:val="24"/>
          <w:szCs w:val="24"/>
          <w:lang w:val="en-US"/>
        </w:rPr>
        <w:t xml:space="preserve"> D-dimer </w:t>
      </w:r>
      <w:proofErr w:type="spellStart"/>
      <w:r w:rsidRPr="007400F8">
        <w:rPr>
          <w:rFonts w:eastAsiaTheme="minorHAnsi"/>
          <w:b w:val="0"/>
          <w:bCs w:val="0"/>
          <w:iCs/>
          <w:sz w:val="24"/>
          <w:szCs w:val="24"/>
          <w:lang w:val="en-US"/>
        </w:rPr>
        <w:t>sering</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ditemukan</w:t>
      </w:r>
      <w:proofErr w:type="spellEnd"/>
      <w:r w:rsidRPr="007400F8">
        <w:rPr>
          <w:rFonts w:eastAsiaTheme="minorHAnsi"/>
          <w:b w:val="0"/>
          <w:bCs w:val="0"/>
          <w:iCs/>
          <w:sz w:val="24"/>
          <w:szCs w:val="24"/>
          <w:lang w:val="en-US"/>
        </w:rPr>
        <w:t xml:space="preserve"> pada </w:t>
      </w:r>
      <w:proofErr w:type="spellStart"/>
      <w:r w:rsidRPr="007400F8">
        <w:rPr>
          <w:rFonts w:eastAsiaTheme="minorHAnsi"/>
          <w:b w:val="0"/>
          <w:bCs w:val="0"/>
          <w:iCs/>
          <w:sz w:val="24"/>
          <w:szCs w:val="24"/>
          <w:lang w:val="en-US"/>
        </w:rPr>
        <w:t>pasien</w:t>
      </w:r>
      <w:proofErr w:type="spellEnd"/>
      <w:r w:rsidRPr="007400F8">
        <w:rPr>
          <w:rFonts w:eastAsiaTheme="minorHAnsi"/>
          <w:b w:val="0"/>
          <w:bCs w:val="0"/>
          <w:iCs/>
          <w:sz w:val="24"/>
          <w:szCs w:val="24"/>
          <w:lang w:val="en-US"/>
        </w:rPr>
        <w:t xml:space="preserve"> COVID-19 </w:t>
      </w:r>
      <w:proofErr w:type="spellStart"/>
      <w:r w:rsidRPr="007400F8">
        <w:rPr>
          <w:rFonts w:eastAsiaTheme="minorHAnsi"/>
          <w:b w:val="0"/>
          <w:bCs w:val="0"/>
          <w:iCs/>
          <w:sz w:val="24"/>
          <w:szCs w:val="24"/>
          <w:lang w:val="en-US"/>
        </w:rPr>
        <w:t>berat</w:t>
      </w:r>
      <w:proofErr w:type="spellEnd"/>
      <w:r w:rsidRPr="007400F8">
        <w:rPr>
          <w:rFonts w:eastAsiaTheme="minorHAnsi"/>
          <w:b w:val="0"/>
          <w:bCs w:val="0"/>
          <w:iCs/>
          <w:sz w:val="24"/>
          <w:szCs w:val="24"/>
          <w:lang w:val="en-US"/>
        </w:rPr>
        <w:t xml:space="preserve"> dan </w:t>
      </w:r>
      <w:proofErr w:type="spellStart"/>
      <w:r w:rsidRPr="007400F8">
        <w:rPr>
          <w:rFonts w:eastAsiaTheme="minorHAnsi"/>
          <w:b w:val="0"/>
          <w:bCs w:val="0"/>
          <w:iCs/>
          <w:sz w:val="24"/>
          <w:szCs w:val="24"/>
          <w:lang w:val="en-US"/>
        </w:rPr>
        <w:t>merupakan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prediktor</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terjadinya</w:t>
      </w:r>
      <w:proofErr w:type="spellEnd"/>
      <w:r w:rsidRPr="007400F8">
        <w:rPr>
          <w:rFonts w:eastAsiaTheme="minorHAnsi"/>
          <w:b w:val="0"/>
          <w:bCs w:val="0"/>
          <w:iCs/>
          <w:sz w:val="24"/>
          <w:szCs w:val="24"/>
          <w:lang w:val="en-US"/>
        </w:rPr>
        <w:t xml:space="preserve"> ARDS, </w:t>
      </w:r>
      <w:proofErr w:type="spellStart"/>
      <w:r w:rsidRPr="007400F8">
        <w:rPr>
          <w:rFonts w:eastAsiaTheme="minorHAnsi"/>
          <w:b w:val="0"/>
          <w:bCs w:val="0"/>
          <w:iCs/>
          <w:sz w:val="24"/>
          <w:szCs w:val="24"/>
          <w:lang w:val="en-US"/>
        </w:rPr>
        <w:t>kebutuhan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perawatan</w:t>
      </w:r>
      <w:proofErr w:type="spellEnd"/>
      <w:r w:rsidRPr="007400F8">
        <w:rPr>
          <w:rFonts w:eastAsiaTheme="minorHAnsi"/>
          <w:b w:val="0"/>
          <w:bCs w:val="0"/>
          <w:iCs/>
          <w:sz w:val="24"/>
          <w:szCs w:val="24"/>
          <w:lang w:val="en-US"/>
        </w:rPr>
        <w:t xml:space="preserve"> di unit </w:t>
      </w:r>
      <w:proofErr w:type="spellStart"/>
      <w:r w:rsidRPr="007400F8">
        <w:rPr>
          <w:rFonts w:eastAsiaTheme="minorHAnsi"/>
          <w:b w:val="0"/>
          <w:bCs w:val="0"/>
          <w:iCs/>
          <w:sz w:val="24"/>
          <w:szCs w:val="24"/>
          <w:lang w:val="en-US"/>
        </w:rPr>
        <w:t>perawatan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intensif</w:t>
      </w:r>
      <w:proofErr w:type="spellEnd"/>
      <w:r w:rsidRPr="007400F8">
        <w:rPr>
          <w:rFonts w:eastAsiaTheme="minorHAnsi"/>
          <w:b w:val="0"/>
          <w:bCs w:val="0"/>
          <w:iCs/>
          <w:sz w:val="24"/>
          <w:szCs w:val="24"/>
          <w:lang w:val="en-US"/>
        </w:rPr>
        <w:t>, dan kematian.</w:t>
      </w:r>
      <w:r w:rsidRPr="007400F8">
        <w:rPr>
          <w:rFonts w:eastAsiaTheme="minorHAnsi"/>
          <w:b w:val="0"/>
          <w:bCs w:val="0"/>
          <w:iCs/>
          <w:sz w:val="24"/>
          <w:szCs w:val="24"/>
          <w:vertAlign w:val="superscript"/>
          <w:lang w:val="en-US"/>
        </w:rPr>
        <w:t>5</w:t>
      </w:r>
      <w:r w:rsidRPr="007400F8">
        <w:rPr>
          <w:rFonts w:eastAsiaTheme="minorHAnsi"/>
          <w:b w:val="0"/>
          <w:bCs w:val="0"/>
          <w:iCs/>
          <w:sz w:val="24"/>
          <w:szCs w:val="24"/>
          <w:lang w:val="en-US"/>
        </w:rPr>
        <w:t xml:space="preserve"> Studi oleh Zhou et al. </w:t>
      </w:r>
      <w:proofErr w:type="spellStart"/>
      <w:r w:rsidRPr="007400F8">
        <w:rPr>
          <w:rFonts w:eastAsiaTheme="minorHAnsi"/>
          <w:b w:val="0"/>
          <w:bCs w:val="0"/>
          <w:iCs/>
          <w:sz w:val="24"/>
          <w:szCs w:val="24"/>
          <w:lang w:val="en-US"/>
        </w:rPr>
        <w:t>menunjukkan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bahwa</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peningkatan</w:t>
      </w:r>
      <w:proofErr w:type="spellEnd"/>
      <w:r w:rsidRPr="007400F8">
        <w:rPr>
          <w:rFonts w:eastAsiaTheme="minorHAnsi"/>
          <w:b w:val="0"/>
          <w:bCs w:val="0"/>
          <w:iCs/>
          <w:sz w:val="24"/>
          <w:szCs w:val="24"/>
          <w:lang w:val="en-US"/>
        </w:rPr>
        <w:t xml:space="preserve"> D-dimer &gt;1.0 µl/mL </w:t>
      </w:r>
      <w:proofErr w:type="spellStart"/>
      <w:r w:rsidRPr="007400F8">
        <w:rPr>
          <w:rFonts w:eastAsiaTheme="minorHAnsi"/>
          <w:b w:val="0"/>
          <w:bCs w:val="0"/>
          <w:iCs/>
          <w:sz w:val="24"/>
          <w:szCs w:val="24"/>
          <w:lang w:val="en-US"/>
        </w:rPr>
        <w:t>merupakan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prediktor</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terkuat</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terjadinya</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mortalitas</w:t>
      </w:r>
      <w:proofErr w:type="spellEnd"/>
      <w:r w:rsidRPr="007400F8">
        <w:rPr>
          <w:rFonts w:eastAsiaTheme="minorHAnsi"/>
          <w:b w:val="0"/>
          <w:bCs w:val="0"/>
          <w:iCs/>
          <w:sz w:val="24"/>
          <w:szCs w:val="24"/>
          <w:lang w:val="en-US"/>
        </w:rPr>
        <w:t xml:space="preserve"> pada </w:t>
      </w:r>
      <w:proofErr w:type="spellStart"/>
      <w:r w:rsidRPr="007400F8">
        <w:rPr>
          <w:rFonts w:eastAsiaTheme="minorHAnsi"/>
          <w:b w:val="0"/>
          <w:bCs w:val="0"/>
          <w:iCs/>
          <w:sz w:val="24"/>
          <w:szCs w:val="24"/>
          <w:lang w:val="en-US"/>
        </w:rPr>
        <w:t>pasien</w:t>
      </w:r>
      <w:proofErr w:type="spellEnd"/>
      <w:r w:rsidRPr="007400F8">
        <w:rPr>
          <w:rFonts w:eastAsiaTheme="minorHAnsi"/>
          <w:b w:val="0"/>
          <w:bCs w:val="0"/>
          <w:iCs/>
          <w:sz w:val="24"/>
          <w:szCs w:val="24"/>
          <w:lang w:val="en-US"/>
        </w:rPr>
        <w:t xml:space="preserve"> COVID-</w:t>
      </w:r>
      <w:proofErr w:type="gramStart"/>
      <w:r w:rsidRPr="007400F8">
        <w:rPr>
          <w:rFonts w:eastAsiaTheme="minorHAnsi"/>
          <w:b w:val="0"/>
          <w:bCs w:val="0"/>
          <w:iCs/>
          <w:sz w:val="24"/>
          <w:szCs w:val="24"/>
          <w:lang w:val="en-US"/>
        </w:rPr>
        <w:t>19.Studi</w:t>
      </w:r>
      <w:proofErr w:type="gramEnd"/>
      <w:r w:rsidRPr="007400F8">
        <w:rPr>
          <w:rFonts w:eastAsiaTheme="minorHAnsi"/>
          <w:b w:val="0"/>
          <w:bCs w:val="0"/>
          <w:iCs/>
          <w:sz w:val="24"/>
          <w:szCs w:val="24"/>
          <w:lang w:val="en-US"/>
        </w:rPr>
        <w:t xml:space="preserve"> oleh Cui et al., </w:t>
      </w:r>
      <w:proofErr w:type="spellStart"/>
      <w:r w:rsidRPr="007400F8">
        <w:rPr>
          <w:rFonts w:eastAsiaTheme="minorHAnsi"/>
          <w:b w:val="0"/>
          <w:bCs w:val="0"/>
          <w:iCs/>
          <w:sz w:val="24"/>
          <w:szCs w:val="24"/>
          <w:lang w:val="en-US"/>
        </w:rPr>
        <w:t>menunjukkan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bahwa</w:t>
      </w:r>
      <w:proofErr w:type="spellEnd"/>
      <w:r w:rsidRPr="007400F8">
        <w:rPr>
          <w:rFonts w:eastAsiaTheme="minorHAnsi"/>
          <w:b w:val="0"/>
          <w:bCs w:val="0"/>
          <w:iCs/>
          <w:sz w:val="24"/>
          <w:szCs w:val="24"/>
          <w:lang w:val="en-US"/>
        </w:rPr>
        <w:t xml:space="preserve"> D-dimer &gt;1.5 µl/ mL </w:t>
      </w:r>
      <w:proofErr w:type="spellStart"/>
      <w:r w:rsidRPr="007400F8">
        <w:rPr>
          <w:rFonts w:eastAsiaTheme="minorHAnsi"/>
          <w:b w:val="0"/>
          <w:bCs w:val="0"/>
          <w:iCs/>
          <w:sz w:val="24"/>
          <w:szCs w:val="24"/>
          <w:lang w:val="en-US"/>
        </w:rPr>
        <w:t>merupakan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prediktor</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tromboemboli</w:t>
      </w:r>
      <w:proofErr w:type="spellEnd"/>
      <w:r w:rsidRPr="007400F8">
        <w:rPr>
          <w:rFonts w:eastAsiaTheme="minorHAnsi"/>
          <w:b w:val="0"/>
          <w:bCs w:val="0"/>
          <w:iCs/>
          <w:sz w:val="24"/>
          <w:szCs w:val="24"/>
          <w:lang w:val="en-US"/>
        </w:rPr>
        <w:t xml:space="preserve"> vena pada </w:t>
      </w:r>
      <w:proofErr w:type="spellStart"/>
      <w:r w:rsidRPr="007400F8">
        <w:rPr>
          <w:rFonts w:eastAsiaTheme="minorHAnsi"/>
          <w:b w:val="0"/>
          <w:bCs w:val="0"/>
          <w:iCs/>
          <w:sz w:val="24"/>
          <w:szCs w:val="24"/>
          <w:lang w:val="en-US"/>
        </w:rPr>
        <w:t>pasien</w:t>
      </w:r>
      <w:proofErr w:type="spellEnd"/>
      <w:r w:rsidRPr="007400F8">
        <w:rPr>
          <w:rFonts w:eastAsiaTheme="minorHAnsi"/>
          <w:b w:val="0"/>
          <w:bCs w:val="0"/>
          <w:iCs/>
          <w:sz w:val="24"/>
          <w:szCs w:val="24"/>
          <w:lang w:val="en-US"/>
        </w:rPr>
        <w:t xml:space="preserve"> COVID-19 dengan </w:t>
      </w:r>
      <w:proofErr w:type="spellStart"/>
      <w:r w:rsidRPr="007400F8">
        <w:rPr>
          <w:rFonts w:eastAsiaTheme="minorHAnsi"/>
          <w:b w:val="0"/>
          <w:bCs w:val="0"/>
          <w:iCs/>
          <w:sz w:val="24"/>
          <w:szCs w:val="24"/>
          <w:lang w:val="en-US"/>
        </w:rPr>
        <w:t>sensitivitas</w:t>
      </w:r>
      <w:proofErr w:type="spellEnd"/>
      <w:r w:rsidRPr="007400F8">
        <w:rPr>
          <w:rFonts w:eastAsiaTheme="minorHAnsi"/>
          <w:b w:val="0"/>
          <w:bCs w:val="0"/>
          <w:iCs/>
          <w:sz w:val="24"/>
          <w:szCs w:val="24"/>
          <w:lang w:val="en-US"/>
        </w:rPr>
        <w:t xml:space="preserve"> 85% dan </w:t>
      </w:r>
      <w:proofErr w:type="spellStart"/>
      <w:r w:rsidRPr="007400F8">
        <w:rPr>
          <w:rFonts w:eastAsiaTheme="minorHAnsi"/>
          <w:b w:val="0"/>
          <w:bCs w:val="0"/>
          <w:iCs/>
          <w:sz w:val="24"/>
          <w:szCs w:val="24"/>
          <w:lang w:val="en-US"/>
        </w:rPr>
        <w:t>spesifisitas</w:t>
      </w:r>
      <w:proofErr w:type="spellEnd"/>
      <w:r w:rsidRPr="007400F8">
        <w:rPr>
          <w:rFonts w:eastAsiaTheme="minorHAnsi"/>
          <w:b w:val="0"/>
          <w:bCs w:val="0"/>
          <w:iCs/>
          <w:sz w:val="24"/>
          <w:szCs w:val="24"/>
          <w:lang w:val="en-US"/>
        </w:rPr>
        <w:t xml:space="preserve"> 88.5%.</w:t>
      </w:r>
      <w:r>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Berdasarkan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latar</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belakang</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tersebut</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maka</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peneliti</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tertarik</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melakukan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penelitian</w:t>
      </w:r>
      <w:proofErr w:type="spellEnd"/>
      <w:r w:rsidRPr="007400F8">
        <w:rPr>
          <w:rFonts w:eastAsiaTheme="minorHAnsi"/>
          <w:b w:val="0"/>
          <w:bCs w:val="0"/>
          <w:iCs/>
          <w:sz w:val="24"/>
          <w:szCs w:val="24"/>
          <w:lang w:val="en-US"/>
        </w:rPr>
        <w:t xml:space="preserve"> dengan </w:t>
      </w:r>
      <w:proofErr w:type="spellStart"/>
      <w:r w:rsidRPr="007400F8">
        <w:rPr>
          <w:rFonts w:eastAsiaTheme="minorHAnsi"/>
          <w:b w:val="0"/>
          <w:bCs w:val="0"/>
          <w:iCs/>
          <w:sz w:val="24"/>
          <w:szCs w:val="24"/>
          <w:lang w:val="en-US"/>
        </w:rPr>
        <w:t>judul</w:t>
      </w:r>
      <w:proofErr w:type="spellEnd"/>
      <w:r w:rsidRPr="007400F8">
        <w:rPr>
          <w:rFonts w:eastAsiaTheme="minorHAnsi"/>
          <w:b w:val="0"/>
          <w:bCs w:val="0"/>
          <w:iCs/>
          <w:sz w:val="24"/>
          <w:szCs w:val="24"/>
          <w:lang w:val="en-US"/>
        </w:rPr>
        <w:t xml:space="preserve"> Gambaran Hasil </w:t>
      </w:r>
      <w:proofErr w:type="spellStart"/>
      <w:r w:rsidRPr="007400F8">
        <w:rPr>
          <w:rFonts w:eastAsiaTheme="minorHAnsi"/>
          <w:b w:val="0"/>
          <w:bCs w:val="0"/>
          <w:iCs/>
          <w:sz w:val="24"/>
          <w:szCs w:val="24"/>
          <w:lang w:val="en-US"/>
        </w:rPr>
        <w:t>Pemeriksaan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Neutrofil</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Limfosit</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Rasio</w:t>
      </w:r>
      <w:proofErr w:type="spellEnd"/>
      <w:r w:rsidRPr="007400F8">
        <w:rPr>
          <w:rFonts w:eastAsiaTheme="minorHAnsi"/>
          <w:b w:val="0"/>
          <w:bCs w:val="0"/>
          <w:iCs/>
          <w:sz w:val="24"/>
          <w:szCs w:val="24"/>
          <w:lang w:val="en-US"/>
        </w:rPr>
        <w:t xml:space="preserve">, CRP Dan D-Dimer Dalam </w:t>
      </w:r>
      <w:proofErr w:type="spellStart"/>
      <w:r w:rsidRPr="007400F8">
        <w:rPr>
          <w:rFonts w:eastAsiaTheme="minorHAnsi"/>
          <w:b w:val="0"/>
          <w:bCs w:val="0"/>
          <w:iCs/>
          <w:sz w:val="24"/>
          <w:szCs w:val="24"/>
          <w:lang w:val="en-US"/>
        </w:rPr>
        <w:t>Memantau</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Keparahan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Pasien</w:t>
      </w:r>
      <w:proofErr w:type="spellEnd"/>
      <w:r w:rsidRPr="007400F8">
        <w:rPr>
          <w:rFonts w:eastAsiaTheme="minorHAnsi"/>
          <w:b w:val="0"/>
          <w:bCs w:val="0"/>
          <w:iCs/>
          <w:sz w:val="24"/>
          <w:szCs w:val="24"/>
          <w:lang w:val="en-US"/>
        </w:rPr>
        <w:t xml:space="preserve"> </w:t>
      </w:r>
      <w:proofErr w:type="spellStart"/>
      <w:r w:rsidRPr="007400F8">
        <w:rPr>
          <w:rFonts w:eastAsiaTheme="minorHAnsi"/>
          <w:b w:val="0"/>
          <w:bCs w:val="0"/>
          <w:iCs/>
          <w:sz w:val="24"/>
          <w:szCs w:val="24"/>
          <w:lang w:val="en-US"/>
        </w:rPr>
        <w:t>Positif</w:t>
      </w:r>
      <w:proofErr w:type="spellEnd"/>
      <w:r w:rsidRPr="007400F8">
        <w:rPr>
          <w:rFonts w:eastAsiaTheme="minorHAnsi"/>
          <w:b w:val="0"/>
          <w:bCs w:val="0"/>
          <w:iCs/>
          <w:sz w:val="24"/>
          <w:szCs w:val="24"/>
          <w:lang w:val="en-US"/>
        </w:rPr>
        <w:t xml:space="preserve"> COVID-19.</w:t>
      </w:r>
    </w:p>
    <w:p w14:paraId="5666461B" w14:textId="77777777" w:rsidR="00560883" w:rsidRDefault="00560883" w:rsidP="007400F8">
      <w:pPr>
        <w:pStyle w:val="Heading1"/>
        <w:spacing w:before="216" w:line="360" w:lineRule="auto"/>
        <w:jc w:val="both"/>
        <w:rPr>
          <w:rFonts w:asciiTheme="minorHAnsi" w:eastAsiaTheme="minorHAnsi" w:hAnsiTheme="minorHAnsi" w:cstheme="minorBidi"/>
          <w:b w:val="0"/>
          <w:bCs w:val="0"/>
          <w:sz w:val="24"/>
          <w:szCs w:val="24"/>
          <w:lang w:val="en-US"/>
        </w:rPr>
      </w:pPr>
    </w:p>
    <w:p w14:paraId="416EB8F0" w14:textId="77777777" w:rsidR="001F10E9" w:rsidRDefault="00242A3C" w:rsidP="00242A3C">
      <w:pPr>
        <w:pStyle w:val="Heading1"/>
        <w:spacing w:before="216" w:line="360" w:lineRule="auto"/>
        <w:ind w:left="0"/>
        <w:jc w:val="both"/>
        <w:rPr>
          <w:color w:val="FF0000"/>
          <w:lang w:val="en-US"/>
        </w:rPr>
      </w:pPr>
      <w:r>
        <w:t>METODE</w:t>
      </w:r>
      <w:r>
        <w:rPr>
          <w:spacing w:val="-5"/>
        </w:rPr>
        <w:t xml:space="preserve"> </w:t>
      </w:r>
      <w:r>
        <w:t>PELAKSANAAN</w:t>
      </w:r>
      <w:r w:rsidR="00F05327">
        <w:rPr>
          <w:lang w:val="en-US"/>
        </w:rPr>
        <w:t xml:space="preserve"> </w:t>
      </w:r>
    </w:p>
    <w:p w14:paraId="4FB9B218" w14:textId="3CB6F08B" w:rsidR="001F10E9" w:rsidRPr="001F10E9" w:rsidRDefault="00AA0E2C" w:rsidP="00242A3C">
      <w:pPr>
        <w:pStyle w:val="Heading1"/>
        <w:spacing w:before="216" w:line="360" w:lineRule="auto"/>
        <w:ind w:left="0"/>
        <w:jc w:val="both"/>
        <w:rPr>
          <w:b w:val="0"/>
          <w:color w:val="000000" w:themeColor="text1"/>
          <w:sz w:val="24"/>
          <w:szCs w:val="24"/>
          <w:lang w:val="en-US"/>
        </w:rPr>
      </w:pPr>
      <w:r>
        <w:rPr>
          <w:b w:val="0"/>
          <w:color w:val="000000" w:themeColor="text1"/>
          <w:sz w:val="24"/>
          <w:szCs w:val="24"/>
          <w:lang w:val="en-US"/>
        </w:rPr>
        <w:t>Metode</w:t>
      </w:r>
      <w:r w:rsidR="001F10E9" w:rsidRPr="001F10E9">
        <w:rPr>
          <w:b w:val="0"/>
          <w:color w:val="000000" w:themeColor="text1"/>
          <w:sz w:val="24"/>
          <w:szCs w:val="24"/>
          <w:lang w:val="en-US"/>
        </w:rPr>
        <w:t xml:space="preserve"> </w:t>
      </w:r>
      <w:proofErr w:type="spellStart"/>
      <w:r>
        <w:rPr>
          <w:b w:val="0"/>
          <w:color w:val="000000" w:themeColor="text1"/>
          <w:sz w:val="24"/>
          <w:szCs w:val="24"/>
          <w:lang w:val="en-US"/>
        </w:rPr>
        <w:t>p</w:t>
      </w:r>
      <w:r w:rsidR="001F10E9" w:rsidRPr="001F10E9">
        <w:rPr>
          <w:b w:val="0"/>
          <w:color w:val="000000" w:themeColor="text1"/>
          <w:sz w:val="24"/>
          <w:szCs w:val="24"/>
          <w:lang w:val="en-US"/>
        </w:rPr>
        <w:t>enelitian</w:t>
      </w:r>
      <w:proofErr w:type="spellEnd"/>
      <w:r w:rsidR="00A42861">
        <w:rPr>
          <w:b w:val="0"/>
          <w:color w:val="000000" w:themeColor="text1"/>
          <w:sz w:val="24"/>
          <w:szCs w:val="24"/>
          <w:lang w:val="en-US"/>
        </w:rPr>
        <w:t xml:space="preserve"> </w:t>
      </w:r>
      <w:proofErr w:type="spellStart"/>
      <w:r w:rsidR="00A42861">
        <w:rPr>
          <w:b w:val="0"/>
          <w:color w:val="000000" w:themeColor="text1"/>
          <w:sz w:val="24"/>
          <w:szCs w:val="24"/>
          <w:lang w:val="en-US"/>
        </w:rPr>
        <w:t>ini</w:t>
      </w:r>
      <w:proofErr w:type="spellEnd"/>
      <w:r w:rsidR="00A42861">
        <w:rPr>
          <w:b w:val="0"/>
          <w:color w:val="000000" w:themeColor="text1"/>
          <w:sz w:val="24"/>
          <w:szCs w:val="24"/>
          <w:lang w:val="en-US"/>
        </w:rPr>
        <w:t xml:space="preserve"> </w:t>
      </w:r>
      <w:proofErr w:type="spellStart"/>
      <w:r w:rsidR="00A42861">
        <w:rPr>
          <w:b w:val="0"/>
          <w:color w:val="000000" w:themeColor="text1"/>
          <w:sz w:val="24"/>
          <w:szCs w:val="24"/>
          <w:lang w:val="en-US"/>
        </w:rPr>
        <w:t>adalah</w:t>
      </w:r>
      <w:proofErr w:type="spellEnd"/>
      <w:r w:rsidR="00A42861">
        <w:rPr>
          <w:b w:val="0"/>
          <w:color w:val="000000" w:themeColor="text1"/>
          <w:sz w:val="24"/>
          <w:szCs w:val="24"/>
          <w:lang w:val="en-US"/>
        </w:rPr>
        <w:t xml:space="preserve"> </w:t>
      </w:r>
      <w:r w:rsidR="00560883" w:rsidRPr="00560883">
        <w:rPr>
          <w:b w:val="0"/>
          <w:i/>
          <w:iCs/>
          <w:color w:val="000000" w:themeColor="text1"/>
          <w:sz w:val="24"/>
          <w:szCs w:val="24"/>
          <w:lang w:val="en-US"/>
        </w:rPr>
        <w:t xml:space="preserve">cross </w:t>
      </w:r>
      <w:proofErr w:type="gramStart"/>
      <w:r w:rsidR="00560883" w:rsidRPr="00560883">
        <w:rPr>
          <w:b w:val="0"/>
          <w:i/>
          <w:iCs/>
          <w:color w:val="000000" w:themeColor="text1"/>
          <w:sz w:val="24"/>
          <w:szCs w:val="24"/>
          <w:lang w:val="en-US"/>
        </w:rPr>
        <w:t>sectional</w:t>
      </w:r>
      <w:r w:rsidR="00A42861">
        <w:rPr>
          <w:b w:val="0"/>
          <w:color w:val="000000" w:themeColor="text1"/>
          <w:sz w:val="24"/>
          <w:szCs w:val="24"/>
          <w:lang w:val="en-US"/>
        </w:rPr>
        <w:t xml:space="preserve"> ,</w:t>
      </w:r>
      <w:proofErr w:type="gramEnd"/>
      <w:r w:rsidR="00A42861">
        <w:rPr>
          <w:b w:val="0"/>
          <w:color w:val="000000" w:themeColor="text1"/>
          <w:sz w:val="24"/>
          <w:szCs w:val="24"/>
          <w:lang w:val="en-US"/>
        </w:rPr>
        <w:t xml:space="preserve"> </w:t>
      </w:r>
      <w:proofErr w:type="spellStart"/>
      <w:r w:rsidR="00A42861">
        <w:rPr>
          <w:b w:val="0"/>
          <w:color w:val="000000" w:themeColor="text1"/>
          <w:sz w:val="24"/>
          <w:szCs w:val="24"/>
          <w:lang w:val="en-US"/>
        </w:rPr>
        <w:t>Tempat</w:t>
      </w:r>
      <w:proofErr w:type="spellEnd"/>
      <w:r w:rsidR="00A42861">
        <w:rPr>
          <w:b w:val="0"/>
          <w:color w:val="000000" w:themeColor="text1"/>
          <w:sz w:val="24"/>
          <w:szCs w:val="24"/>
          <w:lang w:val="en-US"/>
        </w:rPr>
        <w:t xml:space="preserve"> dan </w:t>
      </w:r>
      <w:proofErr w:type="spellStart"/>
      <w:r w:rsidR="00A42861">
        <w:rPr>
          <w:b w:val="0"/>
          <w:color w:val="000000" w:themeColor="text1"/>
          <w:sz w:val="24"/>
          <w:szCs w:val="24"/>
          <w:lang w:val="en-US"/>
        </w:rPr>
        <w:t>waktu</w:t>
      </w:r>
      <w:proofErr w:type="spellEnd"/>
      <w:r w:rsidR="00A42861">
        <w:rPr>
          <w:b w:val="0"/>
          <w:color w:val="000000" w:themeColor="text1"/>
          <w:sz w:val="24"/>
          <w:szCs w:val="24"/>
          <w:lang w:val="en-US"/>
        </w:rPr>
        <w:t xml:space="preserve"> </w:t>
      </w:r>
      <w:proofErr w:type="spellStart"/>
      <w:r w:rsidR="00A42861">
        <w:rPr>
          <w:b w:val="0"/>
          <w:color w:val="000000" w:themeColor="text1"/>
          <w:sz w:val="24"/>
          <w:szCs w:val="24"/>
          <w:lang w:val="en-US"/>
        </w:rPr>
        <w:t>penelitian</w:t>
      </w:r>
      <w:proofErr w:type="spellEnd"/>
      <w:r w:rsidR="00A42861">
        <w:rPr>
          <w:b w:val="0"/>
          <w:color w:val="000000" w:themeColor="text1"/>
          <w:sz w:val="24"/>
          <w:szCs w:val="24"/>
          <w:lang w:val="en-US"/>
        </w:rPr>
        <w:t xml:space="preserve"> </w:t>
      </w:r>
      <w:proofErr w:type="spellStart"/>
      <w:r w:rsidR="00A42861">
        <w:rPr>
          <w:b w:val="0"/>
          <w:color w:val="000000" w:themeColor="text1"/>
          <w:sz w:val="24"/>
          <w:szCs w:val="24"/>
          <w:lang w:val="en-US"/>
        </w:rPr>
        <w:t>dilakukan</w:t>
      </w:r>
      <w:proofErr w:type="spellEnd"/>
      <w:r w:rsidR="00A42861">
        <w:rPr>
          <w:b w:val="0"/>
          <w:color w:val="000000" w:themeColor="text1"/>
          <w:sz w:val="24"/>
          <w:szCs w:val="24"/>
          <w:lang w:val="en-US"/>
        </w:rPr>
        <w:t xml:space="preserve"> di RS Haji Jakarta dan </w:t>
      </w:r>
      <w:proofErr w:type="spellStart"/>
      <w:r w:rsidR="001F10E9" w:rsidRPr="001F10E9">
        <w:rPr>
          <w:b w:val="0"/>
          <w:color w:val="000000" w:themeColor="text1"/>
          <w:sz w:val="24"/>
          <w:szCs w:val="24"/>
          <w:lang w:val="en-US"/>
        </w:rPr>
        <w:t>dimulai</w:t>
      </w:r>
      <w:proofErr w:type="spellEnd"/>
      <w:r w:rsidR="001F10E9" w:rsidRPr="001F10E9">
        <w:rPr>
          <w:b w:val="0"/>
          <w:color w:val="000000" w:themeColor="text1"/>
          <w:sz w:val="24"/>
          <w:szCs w:val="24"/>
          <w:lang w:val="en-US"/>
        </w:rPr>
        <w:t xml:space="preserve"> </w:t>
      </w:r>
      <w:proofErr w:type="spellStart"/>
      <w:r w:rsidR="001F10E9" w:rsidRPr="001F10E9">
        <w:rPr>
          <w:b w:val="0"/>
          <w:color w:val="000000" w:themeColor="text1"/>
          <w:sz w:val="24"/>
          <w:szCs w:val="24"/>
          <w:lang w:val="en-US"/>
        </w:rPr>
        <w:t>dari</w:t>
      </w:r>
      <w:proofErr w:type="spellEnd"/>
      <w:r w:rsidR="001F10E9" w:rsidRPr="001F10E9">
        <w:rPr>
          <w:b w:val="0"/>
          <w:color w:val="000000" w:themeColor="text1"/>
          <w:sz w:val="24"/>
          <w:szCs w:val="24"/>
          <w:lang w:val="en-US"/>
        </w:rPr>
        <w:t xml:space="preserve"> </w:t>
      </w:r>
      <w:proofErr w:type="spellStart"/>
      <w:r w:rsidR="001F10E9" w:rsidRPr="001F10E9">
        <w:rPr>
          <w:b w:val="0"/>
          <w:color w:val="000000" w:themeColor="text1"/>
          <w:sz w:val="24"/>
          <w:szCs w:val="24"/>
          <w:lang w:val="en-US"/>
        </w:rPr>
        <w:t>awal</w:t>
      </w:r>
      <w:proofErr w:type="spellEnd"/>
      <w:r w:rsidR="001F10E9" w:rsidRPr="001F10E9">
        <w:rPr>
          <w:b w:val="0"/>
          <w:color w:val="000000" w:themeColor="text1"/>
          <w:sz w:val="24"/>
          <w:szCs w:val="24"/>
          <w:lang w:val="en-US"/>
        </w:rPr>
        <w:t xml:space="preserve"> </w:t>
      </w:r>
      <w:proofErr w:type="spellStart"/>
      <w:r w:rsidR="001F10E9" w:rsidRPr="001F10E9">
        <w:rPr>
          <w:b w:val="0"/>
          <w:color w:val="000000" w:themeColor="text1"/>
          <w:sz w:val="24"/>
          <w:szCs w:val="24"/>
          <w:lang w:val="en-US"/>
        </w:rPr>
        <w:t>penyusunan</w:t>
      </w:r>
      <w:proofErr w:type="spellEnd"/>
      <w:r w:rsidR="001F10E9" w:rsidRPr="001F10E9">
        <w:rPr>
          <w:b w:val="0"/>
          <w:color w:val="000000" w:themeColor="text1"/>
          <w:sz w:val="24"/>
          <w:szCs w:val="24"/>
          <w:lang w:val="en-US"/>
        </w:rPr>
        <w:t xml:space="preserve"> </w:t>
      </w:r>
      <w:r w:rsidR="001F10E9">
        <w:rPr>
          <w:b w:val="0"/>
          <w:color w:val="000000" w:themeColor="text1"/>
          <w:sz w:val="24"/>
          <w:szCs w:val="24"/>
          <w:lang w:val="en-US"/>
        </w:rPr>
        <w:t xml:space="preserve">proposal </w:t>
      </w:r>
      <w:proofErr w:type="spellStart"/>
      <w:r w:rsidR="001F10E9">
        <w:rPr>
          <w:b w:val="0"/>
          <w:color w:val="000000" w:themeColor="text1"/>
          <w:sz w:val="24"/>
          <w:szCs w:val="24"/>
          <w:lang w:val="en-US"/>
        </w:rPr>
        <w:t>sampai</w:t>
      </w:r>
      <w:proofErr w:type="spellEnd"/>
      <w:r w:rsidR="001F10E9">
        <w:rPr>
          <w:b w:val="0"/>
          <w:color w:val="000000" w:themeColor="text1"/>
          <w:sz w:val="24"/>
          <w:szCs w:val="24"/>
          <w:lang w:val="en-US"/>
        </w:rPr>
        <w:t xml:space="preserve"> dengan </w:t>
      </w:r>
      <w:proofErr w:type="spellStart"/>
      <w:r w:rsidR="001F10E9">
        <w:rPr>
          <w:b w:val="0"/>
          <w:color w:val="000000" w:themeColor="text1"/>
          <w:sz w:val="24"/>
          <w:szCs w:val="24"/>
          <w:lang w:val="en-US"/>
        </w:rPr>
        <w:t>laporan</w:t>
      </w:r>
      <w:proofErr w:type="spellEnd"/>
      <w:r w:rsidR="001F10E9">
        <w:rPr>
          <w:b w:val="0"/>
          <w:color w:val="000000" w:themeColor="text1"/>
          <w:sz w:val="24"/>
          <w:szCs w:val="24"/>
          <w:lang w:val="en-US"/>
        </w:rPr>
        <w:t xml:space="preserve"> </w:t>
      </w:r>
      <w:proofErr w:type="spellStart"/>
      <w:r w:rsidR="001F10E9">
        <w:rPr>
          <w:b w:val="0"/>
          <w:color w:val="000000" w:themeColor="text1"/>
          <w:sz w:val="24"/>
          <w:szCs w:val="24"/>
          <w:lang w:val="en-US"/>
        </w:rPr>
        <w:t>dilaksanakan</w:t>
      </w:r>
      <w:proofErr w:type="spellEnd"/>
      <w:r w:rsidR="001F10E9">
        <w:rPr>
          <w:b w:val="0"/>
          <w:color w:val="000000" w:themeColor="text1"/>
          <w:sz w:val="24"/>
          <w:szCs w:val="24"/>
          <w:lang w:val="en-US"/>
        </w:rPr>
        <w:t xml:space="preserve"> pada </w:t>
      </w:r>
      <w:proofErr w:type="spellStart"/>
      <w:r w:rsidR="001F10E9">
        <w:rPr>
          <w:b w:val="0"/>
          <w:color w:val="000000" w:themeColor="text1"/>
          <w:sz w:val="24"/>
          <w:szCs w:val="24"/>
          <w:lang w:val="en-US"/>
        </w:rPr>
        <w:t>bulan</w:t>
      </w:r>
      <w:proofErr w:type="spellEnd"/>
      <w:r w:rsidR="001F10E9">
        <w:rPr>
          <w:b w:val="0"/>
          <w:color w:val="000000" w:themeColor="text1"/>
          <w:sz w:val="24"/>
          <w:szCs w:val="24"/>
          <w:lang w:val="en-US"/>
        </w:rPr>
        <w:t xml:space="preserve"> April </w:t>
      </w:r>
      <w:proofErr w:type="spellStart"/>
      <w:r w:rsidR="001F10E9">
        <w:rPr>
          <w:b w:val="0"/>
          <w:color w:val="000000" w:themeColor="text1"/>
          <w:sz w:val="24"/>
          <w:szCs w:val="24"/>
          <w:lang w:val="en-US"/>
        </w:rPr>
        <w:t>sampai</w:t>
      </w:r>
      <w:proofErr w:type="spellEnd"/>
      <w:r w:rsidR="001F10E9">
        <w:rPr>
          <w:b w:val="0"/>
          <w:color w:val="000000" w:themeColor="text1"/>
          <w:sz w:val="24"/>
          <w:szCs w:val="24"/>
          <w:lang w:val="en-US"/>
        </w:rPr>
        <w:t xml:space="preserve"> dengan Agustus 2022</w:t>
      </w:r>
      <w:r w:rsidR="00A42861">
        <w:rPr>
          <w:b w:val="0"/>
          <w:color w:val="000000" w:themeColor="text1"/>
          <w:sz w:val="24"/>
          <w:szCs w:val="24"/>
          <w:lang w:val="en-US"/>
        </w:rPr>
        <w:t>.</w:t>
      </w:r>
      <w:r w:rsidR="001F10E9">
        <w:rPr>
          <w:b w:val="0"/>
          <w:color w:val="000000" w:themeColor="text1"/>
          <w:sz w:val="24"/>
          <w:szCs w:val="24"/>
          <w:lang w:val="en-US"/>
        </w:rPr>
        <w:t xml:space="preserve"> </w:t>
      </w:r>
      <w:proofErr w:type="spellStart"/>
      <w:r w:rsidR="006C2B32">
        <w:rPr>
          <w:b w:val="0"/>
          <w:color w:val="000000" w:themeColor="text1"/>
          <w:sz w:val="24"/>
          <w:szCs w:val="24"/>
          <w:lang w:val="en-US"/>
        </w:rPr>
        <w:t>Populasi</w:t>
      </w:r>
      <w:proofErr w:type="spellEnd"/>
      <w:r w:rsidR="006C2B32">
        <w:rPr>
          <w:b w:val="0"/>
          <w:color w:val="000000" w:themeColor="text1"/>
          <w:sz w:val="24"/>
          <w:szCs w:val="24"/>
          <w:lang w:val="en-US"/>
        </w:rPr>
        <w:t xml:space="preserve"> dan </w:t>
      </w:r>
      <w:proofErr w:type="spellStart"/>
      <w:r w:rsidR="006C2B32">
        <w:rPr>
          <w:b w:val="0"/>
          <w:color w:val="000000" w:themeColor="text1"/>
          <w:sz w:val="24"/>
          <w:szCs w:val="24"/>
          <w:lang w:val="en-US"/>
        </w:rPr>
        <w:t>sampel</w:t>
      </w:r>
      <w:proofErr w:type="spellEnd"/>
      <w:r w:rsidR="006C2B32">
        <w:rPr>
          <w:b w:val="0"/>
          <w:color w:val="000000" w:themeColor="text1"/>
          <w:sz w:val="24"/>
          <w:szCs w:val="24"/>
          <w:lang w:val="en-US"/>
        </w:rPr>
        <w:t xml:space="preserve"> pada </w:t>
      </w:r>
      <w:proofErr w:type="spellStart"/>
      <w:r w:rsidR="006C2B32">
        <w:rPr>
          <w:b w:val="0"/>
          <w:color w:val="000000" w:themeColor="text1"/>
          <w:sz w:val="24"/>
          <w:szCs w:val="24"/>
          <w:lang w:val="en-US"/>
        </w:rPr>
        <w:t>penelitian</w:t>
      </w:r>
      <w:proofErr w:type="spellEnd"/>
      <w:r w:rsidR="006C2B32">
        <w:rPr>
          <w:b w:val="0"/>
          <w:color w:val="000000" w:themeColor="text1"/>
          <w:sz w:val="24"/>
          <w:szCs w:val="24"/>
          <w:lang w:val="en-US"/>
        </w:rPr>
        <w:t xml:space="preserve"> </w:t>
      </w:r>
      <w:proofErr w:type="spellStart"/>
      <w:r w:rsidR="006C2B32">
        <w:rPr>
          <w:b w:val="0"/>
          <w:color w:val="000000" w:themeColor="text1"/>
          <w:sz w:val="24"/>
          <w:szCs w:val="24"/>
          <w:lang w:val="en-US"/>
        </w:rPr>
        <w:t>ini</w:t>
      </w:r>
      <w:proofErr w:type="spellEnd"/>
      <w:r w:rsidR="006C2B32">
        <w:rPr>
          <w:b w:val="0"/>
          <w:color w:val="000000" w:themeColor="text1"/>
          <w:sz w:val="24"/>
          <w:szCs w:val="24"/>
          <w:lang w:val="en-US"/>
        </w:rPr>
        <w:t xml:space="preserve"> </w:t>
      </w:r>
      <w:proofErr w:type="spellStart"/>
      <w:r w:rsidR="006C2B32">
        <w:rPr>
          <w:b w:val="0"/>
          <w:color w:val="000000" w:themeColor="text1"/>
          <w:sz w:val="24"/>
          <w:szCs w:val="24"/>
          <w:lang w:val="en-US"/>
        </w:rPr>
        <w:t>adalah</w:t>
      </w:r>
      <w:proofErr w:type="spellEnd"/>
      <w:r w:rsidR="006C2B32">
        <w:rPr>
          <w:b w:val="0"/>
          <w:color w:val="000000" w:themeColor="text1"/>
          <w:sz w:val="24"/>
          <w:szCs w:val="24"/>
          <w:lang w:val="en-US"/>
        </w:rPr>
        <w:t xml:space="preserve"> </w:t>
      </w:r>
      <w:proofErr w:type="spellStart"/>
      <w:r w:rsidR="006C2B32">
        <w:rPr>
          <w:b w:val="0"/>
          <w:color w:val="000000" w:themeColor="text1"/>
          <w:sz w:val="24"/>
          <w:szCs w:val="24"/>
          <w:lang w:val="en-US"/>
        </w:rPr>
        <w:t>seluruh</w:t>
      </w:r>
      <w:proofErr w:type="spellEnd"/>
      <w:r w:rsidR="006C2B32">
        <w:rPr>
          <w:b w:val="0"/>
          <w:color w:val="000000" w:themeColor="text1"/>
          <w:sz w:val="24"/>
          <w:szCs w:val="24"/>
          <w:lang w:val="en-US"/>
        </w:rPr>
        <w:t xml:space="preserve"> </w:t>
      </w:r>
      <w:proofErr w:type="spellStart"/>
      <w:r w:rsidR="006C2B32">
        <w:rPr>
          <w:b w:val="0"/>
          <w:color w:val="000000" w:themeColor="text1"/>
          <w:sz w:val="24"/>
          <w:szCs w:val="24"/>
          <w:lang w:val="en-US"/>
        </w:rPr>
        <w:t>pasien</w:t>
      </w:r>
      <w:proofErr w:type="spellEnd"/>
      <w:r w:rsidR="00560883">
        <w:rPr>
          <w:b w:val="0"/>
          <w:color w:val="000000" w:themeColor="text1"/>
          <w:sz w:val="24"/>
          <w:szCs w:val="24"/>
          <w:lang w:val="en-US"/>
        </w:rPr>
        <w:t xml:space="preserve"> </w:t>
      </w:r>
      <w:proofErr w:type="spellStart"/>
      <w:r w:rsidR="00560883">
        <w:rPr>
          <w:b w:val="0"/>
          <w:color w:val="000000" w:themeColor="text1"/>
          <w:sz w:val="24"/>
          <w:szCs w:val="24"/>
          <w:lang w:val="en-US"/>
        </w:rPr>
        <w:t>rawat</w:t>
      </w:r>
      <w:proofErr w:type="spellEnd"/>
      <w:r w:rsidR="00560883">
        <w:rPr>
          <w:b w:val="0"/>
          <w:color w:val="000000" w:themeColor="text1"/>
          <w:sz w:val="24"/>
          <w:szCs w:val="24"/>
          <w:lang w:val="en-US"/>
        </w:rPr>
        <w:t xml:space="preserve"> </w:t>
      </w:r>
      <w:proofErr w:type="spellStart"/>
      <w:r w:rsidR="00560883">
        <w:rPr>
          <w:b w:val="0"/>
          <w:color w:val="000000" w:themeColor="text1"/>
          <w:sz w:val="24"/>
          <w:szCs w:val="24"/>
          <w:lang w:val="en-US"/>
        </w:rPr>
        <w:t>inap</w:t>
      </w:r>
      <w:proofErr w:type="spellEnd"/>
      <w:r w:rsidR="006C2B32">
        <w:rPr>
          <w:b w:val="0"/>
          <w:color w:val="000000" w:themeColor="text1"/>
          <w:sz w:val="24"/>
          <w:szCs w:val="24"/>
          <w:lang w:val="en-US"/>
        </w:rPr>
        <w:t xml:space="preserve"> </w:t>
      </w:r>
      <w:bookmarkStart w:id="0" w:name="_Hlk126644163"/>
      <w:r w:rsidR="00560883" w:rsidRPr="00560883">
        <w:rPr>
          <w:b w:val="0"/>
          <w:iCs/>
          <w:color w:val="000000" w:themeColor="text1"/>
          <w:sz w:val="24"/>
          <w:szCs w:val="24"/>
          <w:lang w:val="en-US"/>
        </w:rPr>
        <w:t>COVID-19</w:t>
      </w:r>
      <w:r w:rsidR="006C2B32">
        <w:rPr>
          <w:b w:val="0"/>
          <w:color w:val="000000" w:themeColor="text1"/>
          <w:sz w:val="24"/>
          <w:szCs w:val="24"/>
          <w:lang w:val="en-US"/>
        </w:rPr>
        <w:t xml:space="preserve"> </w:t>
      </w:r>
      <w:bookmarkEnd w:id="0"/>
      <w:r w:rsidR="006C2B32">
        <w:rPr>
          <w:b w:val="0"/>
          <w:color w:val="000000" w:themeColor="text1"/>
          <w:sz w:val="24"/>
          <w:szCs w:val="24"/>
          <w:lang w:val="en-US"/>
        </w:rPr>
        <w:t xml:space="preserve">di RS Haji Jakarta dan </w:t>
      </w:r>
      <w:proofErr w:type="spellStart"/>
      <w:r w:rsidR="006C2B32">
        <w:rPr>
          <w:b w:val="0"/>
          <w:color w:val="000000" w:themeColor="text1"/>
          <w:sz w:val="24"/>
          <w:szCs w:val="24"/>
          <w:lang w:val="en-US"/>
        </w:rPr>
        <w:t>sampelnya</w:t>
      </w:r>
      <w:proofErr w:type="spellEnd"/>
      <w:r w:rsidR="006C2B32">
        <w:rPr>
          <w:b w:val="0"/>
          <w:color w:val="000000" w:themeColor="text1"/>
          <w:sz w:val="24"/>
          <w:szCs w:val="24"/>
          <w:lang w:val="en-US"/>
        </w:rPr>
        <w:t xml:space="preserve"> </w:t>
      </w:r>
      <w:proofErr w:type="spellStart"/>
      <w:r w:rsidR="006C2B32">
        <w:rPr>
          <w:b w:val="0"/>
          <w:color w:val="000000" w:themeColor="text1"/>
          <w:sz w:val="24"/>
          <w:szCs w:val="24"/>
          <w:lang w:val="en-US"/>
        </w:rPr>
        <w:t>adalah</w:t>
      </w:r>
      <w:proofErr w:type="spellEnd"/>
      <w:r w:rsidR="006C2B32">
        <w:rPr>
          <w:b w:val="0"/>
          <w:color w:val="000000" w:themeColor="text1"/>
          <w:sz w:val="24"/>
          <w:szCs w:val="24"/>
          <w:lang w:val="en-US"/>
        </w:rPr>
        <w:t xml:space="preserve"> data </w:t>
      </w:r>
      <w:proofErr w:type="spellStart"/>
      <w:r w:rsidR="006C2B32">
        <w:rPr>
          <w:b w:val="0"/>
          <w:color w:val="000000" w:themeColor="text1"/>
          <w:sz w:val="24"/>
          <w:szCs w:val="24"/>
          <w:lang w:val="en-US"/>
        </w:rPr>
        <w:t>hasil</w:t>
      </w:r>
      <w:proofErr w:type="spellEnd"/>
      <w:r w:rsidR="006C2B32">
        <w:rPr>
          <w:b w:val="0"/>
          <w:color w:val="000000" w:themeColor="text1"/>
          <w:sz w:val="24"/>
          <w:szCs w:val="24"/>
          <w:lang w:val="en-US"/>
        </w:rPr>
        <w:t xml:space="preserve"> </w:t>
      </w:r>
      <w:proofErr w:type="spellStart"/>
      <w:r w:rsidR="006C2B32">
        <w:rPr>
          <w:b w:val="0"/>
          <w:color w:val="000000" w:themeColor="text1"/>
          <w:sz w:val="24"/>
          <w:szCs w:val="24"/>
          <w:lang w:val="en-US"/>
        </w:rPr>
        <w:t>pemeriksaan</w:t>
      </w:r>
      <w:proofErr w:type="spellEnd"/>
      <w:r w:rsidR="006C2B32">
        <w:rPr>
          <w:b w:val="0"/>
          <w:color w:val="000000" w:themeColor="text1"/>
          <w:sz w:val="24"/>
          <w:szCs w:val="24"/>
          <w:lang w:val="en-US"/>
        </w:rPr>
        <w:t xml:space="preserve"> </w:t>
      </w:r>
      <w:proofErr w:type="spellStart"/>
      <w:r w:rsidR="00560883" w:rsidRPr="00560883">
        <w:rPr>
          <w:b w:val="0"/>
          <w:color w:val="000000" w:themeColor="text1"/>
          <w:sz w:val="24"/>
          <w:szCs w:val="24"/>
          <w:lang w:val="en-US"/>
        </w:rPr>
        <w:t>Neutrofil</w:t>
      </w:r>
      <w:proofErr w:type="spellEnd"/>
      <w:r w:rsidR="00560883" w:rsidRPr="00560883">
        <w:rPr>
          <w:b w:val="0"/>
          <w:color w:val="000000" w:themeColor="text1"/>
          <w:sz w:val="24"/>
          <w:szCs w:val="24"/>
          <w:lang w:val="en-US"/>
        </w:rPr>
        <w:t xml:space="preserve"> </w:t>
      </w:r>
      <w:proofErr w:type="spellStart"/>
      <w:r w:rsidR="00560883" w:rsidRPr="00560883">
        <w:rPr>
          <w:b w:val="0"/>
          <w:color w:val="000000" w:themeColor="text1"/>
          <w:sz w:val="24"/>
          <w:szCs w:val="24"/>
          <w:lang w:val="en-US"/>
        </w:rPr>
        <w:t>Limfosit</w:t>
      </w:r>
      <w:proofErr w:type="spellEnd"/>
      <w:r w:rsidR="00560883" w:rsidRPr="00560883">
        <w:rPr>
          <w:b w:val="0"/>
          <w:color w:val="000000" w:themeColor="text1"/>
          <w:sz w:val="24"/>
          <w:szCs w:val="24"/>
          <w:lang w:val="en-US"/>
        </w:rPr>
        <w:t xml:space="preserve"> </w:t>
      </w:r>
      <w:proofErr w:type="spellStart"/>
      <w:r w:rsidR="00560883" w:rsidRPr="00560883">
        <w:rPr>
          <w:b w:val="0"/>
          <w:color w:val="000000" w:themeColor="text1"/>
          <w:sz w:val="24"/>
          <w:szCs w:val="24"/>
          <w:lang w:val="en-US"/>
        </w:rPr>
        <w:t>Rasio</w:t>
      </w:r>
      <w:proofErr w:type="spellEnd"/>
      <w:r w:rsidR="00560883" w:rsidRPr="00560883">
        <w:rPr>
          <w:b w:val="0"/>
          <w:color w:val="000000" w:themeColor="text1"/>
          <w:sz w:val="24"/>
          <w:szCs w:val="24"/>
          <w:lang w:val="en-US"/>
        </w:rPr>
        <w:t xml:space="preserve">, CRP </w:t>
      </w:r>
      <w:r w:rsidR="00560883">
        <w:rPr>
          <w:b w:val="0"/>
          <w:color w:val="000000" w:themeColor="text1"/>
          <w:sz w:val="24"/>
          <w:szCs w:val="24"/>
          <w:lang w:val="en-US"/>
        </w:rPr>
        <w:t>d</w:t>
      </w:r>
      <w:r w:rsidR="00560883" w:rsidRPr="00560883">
        <w:rPr>
          <w:b w:val="0"/>
          <w:color w:val="000000" w:themeColor="text1"/>
          <w:sz w:val="24"/>
          <w:szCs w:val="24"/>
          <w:lang w:val="en-US"/>
        </w:rPr>
        <w:t>an D-Dimer</w:t>
      </w:r>
      <w:r w:rsidR="006C2B32">
        <w:rPr>
          <w:b w:val="0"/>
          <w:color w:val="000000" w:themeColor="text1"/>
          <w:sz w:val="24"/>
          <w:szCs w:val="24"/>
          <w:lang w:val="en-US"/>
        </w:rPr>
        <w:t xml:space="preserve"> pada </w:t>
      </w:r>
      <w:proofErr w:type="spellStart"/>
      <w:r w:rsidR="006C2B32">
        <w:rPr>
          <w:b w:val="0"/>
          <w:color w:val="000000" w:themeColor="text1"/>
          <w:sz w:val="24"/>
          <w:szCs w:val="24"/>
          <w:lang w:val="en-US"/>
        </w:rPr>
        <w:t>p</w:t>
      </w:r>
      <w:r w:rsidR="00560883">
        <w:rPr>
          <w:b w:val="0"/>
          <w:color w:val="000000" w:themeColor="text1"/>
          <w:sz w:val="24"/>
          <w:szCs w:val="24"/>
          <w:lang w:val="en-US"/>
        </w:rPr>
        <w:t>asien</w:t>
      </w:r>
      <w:proofErr w:type="spellEnd"/>
      <w:r w:rsidR="006C2B32">
        <w:rPr>
          <w:b w:val="0"/>
          <w:color w:val="000000" w:themeColor="text1"/>
          <w:sz w:val="24"/>
          <w:szCs w:val="24"/>
          <w:lang w:val="en-US"/>
        </w:rPr>
        <w:t xml:space="preserve"> </w:t>
      </w:r>
      <w:proofErr w:type="spellStart"/>
      <w:r w:rsidR="00560883">
        <w:rPr>
          <w:b w:val="0"/>
          <w:color w:val="000000" w:themeColor="text1"/>
          <w:sz w:val="24"/>
          <w:szCs w:val="24"/>
          <w:lang w:val="en-US"/>
        </w:rPr>
        <w:t>rawat</w:t>
      </w:r>
      <w:proofErr w:type="spellEnd"/>
      <w:r w:rsidR="00560883">
        <w:rPr>
          <w:b w:val="0"/>
          <w:color w:val="000000" w:themeColor="text1"/>
          <w:sz w:val="24"/>
          <w:szCs w:val="24"/>
          <w:lang w:val="en-US"/>
        </w:rPr>
        <w:t xml:space="preserve"> </w:t>
      </w:r>
      <w:proofErr w:type="spellStart"/>
      <w:r w:rsidR="00560883">
        <w:rPr>
          <w:b w:val="0"/>
          <w:color w:val="000000" w:themeColor="text1"/>
          <w:sz w:val="24"/>
          <w:szCs w:val="24"/>
          <w:lang w:val="en-US"/>
        </w:rPr>
        <w:t>inap</w:t>
      </w:r>
      <w:proofErr w:type="spellEnd"/>
      <w:r w:rsidR="00560883">
        <w:rPr>
          <w:b w:val="0"/>
          <w:color w:val="000000" w:themeColor="text1"/>
          <w:sz w:val="24"/>
          <w:szCs w:val="24"/>
          <w:lang w:val="en-US"/>
        </w:rPr>
        <w:t xml:space="preserve"> </w:t>
      </w:r>
      <w:r w:rsidR="00560883" w:rsidRPr="00560883">
        <w:rPr>
          <w:b w:val="0"/>
          <w:iCs/>
          <w:color w:val="000000" w:themeColor="text1"/>
          <w:sz w:val="24"/>
          <w:szCs w:val="24"/>
          <w:lang w:val="en-US"/>
        </w:rPr>
        <w:t>COVID-19</w:t>
      </w:r>
      <w:r w:rsidR="00560883" w:rsidRPr="00560883">
        <w:rPr>
          <w:b w:val="0"/>
          <w:i/>
          <w:color w:val="000000" w:themeColor="text1"/>
          <w:sz w:val="24"/>
          <w:szCs w:val="24"/>
          <w:lang w:val="en-US"/>
        </w:rPr>
        <w:t xml:space="preserve"> </w:t>
      </w:r>
      <w:r w:rsidR="006C2B32">
        <w:rPr>
          <w:b w:val="0"/>
          <w:color w:val="000000" w:themeColor="text1"/>
          <w:sz w:val="24"/>
          <w:szCs w:val="24"/>
          <w:lang w:val="en-US"/>
        </w:rPr>
        <w:t>di RS Haji Jakarta</w:t>
      </w:r>
      <w:r w:rsidR="00560883">
        <w:rPr>
          <w:b w:val="0"/>
          <w:color w:val="000000" w:themeColor="text1"/>
          <w:sz w:val="24"/>
          <w:szCs w:val="24"/>
          <w:lang w:val="en-US"/>
        </w:rPr>
        <w:t xml:space="preserve"> </w:t>
      </w:r>
      <w:proofErr w:type="spellStart"/>
      <w:r w:rsidR="00560883">
        <w:rPr>
          <w:b w:val="0"/>
          <w:color w:val="000000" w:themeColor="text1"/>
          <w:sz w:val="24"/>
          <w:szCs w:val="24"/>
          <w:lang w:val="en-US"/>
        </w:rPr>
        <w:t>periode</w:t>
      </w:r>
      <w:proofErr w:type="spellEnd"/>
      <w:r w:rsidR="00560883">
        <w:rPr>
          <w:b w:val="0"/>
          <w:color w:val="000000" w:themeColor="text1"/>
          <w:sz w:val="24"/>
          <w:szCs w:val="24"/>
          <w:lang w:val="en-US"/>
        </w:rPr>
        <w:t xml:space="preserve"> Juni 2020-Desember 2021</w:t>
      </w:r>
      <w:r w:rsidR="006C2B32">
        <w:rPr>
          <w:b w:val="0"/>
          <w:color w:val="000000" w:themeColor="text1"/>
          <w:sz w:val="24"/>
          <w:szCs w:val="24"/>
          <w:lang w:val="en-US"/>
        </w:rPr>
        <w:t xml:space="preserve">. </w:t>
      </w:r>
      <w:proofErr w:type="spellStart"/>
      <w:r w:rsidR="006C2B32">
        <w:rPr>
          <w:b w:val="0"/>
          <w:color w:val="000000" w:themeColor="text1"/>
          <w:sz w:val="24"/>
          <w:szCs w:val="24"/>
          <w:lang w:val="en-US"/>
        </w:rPr>
        <w:t>Tehnik</w:t>
      </w:r>
      <w:proofErr w:type="spellEnd"/>
      <w:r w:rsidR="006C2B32">
        <w:rPr>
          <w:b w:val="0"/>
          <w:color w:val="000000" w:themeColor="text1"/>
          <w:sz w:val="24"/>
          <w:szCs w:val="24"/>
          <w:lang w:val="en-US"/>
        </w:rPr>
        <w:t xml:space="preserve"> </w:t>
      </w:r>
      <w:proofErr w:type="spellStart"/>
      <w:r w:rsidR="006C2B32">
        <w:rPr>
          <w:b w:val="0"/>
          <w:color w:val="000000" w:themeColor="text1"/>
          <w:sz w:val="24"/>
          <w:szCs w:val="24"/>
          <w:lang w:val="en-US"/>
        </w:rPr>
        <w:t>pengumpulan</w:t>
      </w:r>
      <w:proofErr w:type="spellEnd"/>
      <w:r w:rsidR="006C2B32">
        <w:rPr>
          <w:b w:val="0"/>
          <w:color w:val="000000" w:themeColor="text1"/>
          <w:sz w:val="24"/>
          <w:szCs w:val="24"/>
          <w:lang w:val="en-US"/>
        </w:rPr>
        <w:t xml:space="preserve"> data </w:t>
      </w:r>
      <w:proofErr w:type="spellStart"/>
      <w:r w:rsidR="006C2B32">
        <w:rPr>
          <w:b w:val="0"/>
          <w:color w:val="000000" w:themeColor="text1"/>
          <w:sz w:val="24"/>
          <w:szCs w:val="24"/>
          <w:lang w:val="en-US"/>
        </w:rPr>
        <w:t>yaitu</w:t>
      </w:r>
      <w:proofErr w:type="spellEnd"/>
      <w:r w:rsidR="006C2B32">
        <w:rPr>
          <w:b w:val="0"/>
          <w:color w:val="000000" w:themeColor="text1"/>
          <w:sz w:val="24"/>
          <w:szCs w:val="24"/>
          <w:lang w:val="en-US"/>
        </w:rPr>
        <w:t xml:space="preserve"> </w:t>
      </w:r>
      <w:proofErr w:type="spellStart"/>
      <w:r w:rsidR="006C2B32">
        <w:rPr>
          <w:b w:val="0"/>
          <w:color w:val="000000" w:themeColor="text1"/>
          <w:sz w:val="24"/>
          <w:szCs w:val="24"/>
          <w:lang w:val="en-US"/>
        </w:rPr>
        <w:t>pengumpulan</w:t>
      </w:r>
      <w:proofErr w:type="spellEnd"/>
      <w:r w:rsidR="006C2B32">
        <w:rPr>
          <w:b w:val="0"/>
          <w:color w:val="000000" w:themeColor="text1"/>
          <w:sz w:val="24"/>
          <w:szCs w:val="24"/>
          <w:lang w:val="en-US"/>
        </w:rPr>
        <w:t xml:space="preserve"> data </w:t>
      </w:r>
      <w:proofErr w:type="spellStart"/>
      <w:r w:rsidR="006C2B32">
        <w:rPr>
          <w:b w:val="0"/>
          <w:color w:val="000000" w:themeColor="text1"/>
          <w:sz w:val="24"/>
          <w:szCs w:val="24"/>
          <w:lang w:val="en-US"/>
        </w:rPr>
        <w:t>dilakukan</w:t>
      </w:r>
      <w:proofErr w:type="spellEnd"/>
      <w:r w:rsidR="006C2B32">
        <w:rPr>
          <w:b w:val="0"/>
          <w:color w:val="000000" w:themeColor="text1"/>
          <w:sz w:val="24"/>
          <w:szCs w:val="24"/>
          <w:lang w:val="en-US"/>
        </w:rPr>
        <w:t xml:space="preserve"> dengan data </w:t>
      </w:r>
      <w:proofErr w:type="spellStart"/>
      <w:r w:rsidR="006C2B32">
        <w:rPr>
          <w:b w:val="0"/>
          <w:color w:val="000000" w:themeColor="text1"/>
          <w:sz w:val="24"/>
          <w:szCs w:val="24"/>
          <w:lang w:val="en-US"/>
        </w:rPr>
        <w:t>sekunder</w:t>
      </w:r>
      <w:proofErr w:type="spellEnd"/>
      <w:r w:rsidR="006C2B32">
        <w:rPr>
          <w:b w:val="0"/>
          <w:color w:val="000000" w:themeColor="text1"/>
          <w:sz w:val="24"/>
          <w:szCs w:val="24"/>
          <w:lang w:val="en-US"/>
        </w:rPr>
        <w:t xml:space="preserve"> </w:t>
      </w:r>
      <w:proofErr w:type="spellStart"/>
      <w:r w:rsidR="006C2B32">
        <w:rPr>
          <w:b w:val="0"/>
          <w:color w:val="000000" w:themeColor="text1"/>
          <w:sz w:val="24"/>
          <w:szCs w:val="24"/>
          <w:lang w:val="en-US"/>
        </w:rPr>
        <w:t>dari</w:t>
      </w:r>
      <w:proofErr w:type="spellEnd"/>
      <w:r w:rsidR="006C2B32">
        <w:rPr>
          <w:b w:val="0"/>
          <w:color w:val="000000" w:themeColor="text1"/>
          <w:sz w:val="24"/>
          <w:szCs w:val="24"/>
          <w:lang w:val="en-US"/>
        </w:rPr>
        <w:t xml:space="preserve"> RS Haji Jakarta dengan </w:t>
      </w:r>
      <w:proofErr w:type="spellStart"/>
      <w:r w:rsidR="006C2B32">
        <w:rPr>
          <w:b w:val="0"/>
          <w:color w:val="000000" w:themeColor="text1"/>
          <w:sz w:val="24"/>
          <w:szCs w:val="24"/>
          <w:lang w:val="en-US"/>
        </w:rPr>
        <w:t>tahapan</w:t>
      </w:r>
      <w:proofErr w:type="spellEnd"/>
      <w:r w:rsidR="006C2B32">
        <w:rPr>
          <w:b w:val="0"/>
          <w:color w:val="000000" w:themeColor="text1"/>
          <w:sz w:val="24"/>
          <w:szCs w:val="24"/>
          <w:lang w:val="en-US"/>
        </w:rPr>
        <w:t xml:space="preserve"> </w:t>
      </w:r>
      <w:proofErr w:type="spellStart"/>
      <w:r w:rsidR="006C2B32">
        <w:rPr>
          <w:b w:val="0"/>
          <w:color w:val="000000" w:themeColor="text1"/>
          <w:sz w:val="24"/>
          <w:szCs w:val="24"/>
          <w:lang w:val="en-US"/>
        </w:rPr>
        <w:t>sebagai</w:t>
      </w:r>
      <w:proofErr w:type="spellEnd"/>
      <w:r w:rsidR="006C2B32">
        <w:rPr>
          <w:b w:val="0"/>
          <w:color w:val="000000" w:themeColor="text1"/>
          <w:sz w:val="24"/>
          <w:szCs w:val="24"/>
          <w:lang w:val="en-US"/>
        </w:rPr>
        <w:t xml:space="preserve"> </w:t>
      </w:r>
      <w:proofErr w:type="spellStart"/>
      <w:r w:rsidR="006C2B32">
        <w:rPr>
          <w:b w:val="0"/>
          <w:color w:val="000000" w:themeColor="text1"/>
          <w:sz w:val="24"/>
          <w:szCs w:val="24"/>
          <w:lang w:val="en-US"/>
        </w:rPr>
        <w:t>berikut</w:t>
      </w:r>
      <w:proofErr w:type="spellEnd"/>
      <w:r w:rsidR="006C2B32">
        <w:rPr>
          <w:b w:val="0"/>
          <w:color w:val="000000" w:themeColor="text1"/>
          <w:sz w:val="24"/>
          <w:szCs w:val="24"/>
          <w:lang w:val="en-US"/>
        </w:rPr>
        <w:t xml:space="preserve">: </w:t>
      </w:r>
      <w:proofErr w:type="spellStart"/>
      <w:r w:rsidR="006C2B32">
        <w:rPr>
          <w:b w:val="0"/>
          <w:color w:val="000000" w:themeColor="text1"/>
          <w:sz w:val="24"/>
          <w:szCs w:val="24"/>
          <w:lang w:val="en-US"/>
        </w:rPr>
        <w:t>Melakukan</w:t>
      </w:r>
      <w:proofErr w:type="spellEnd"/>
      <w:r w:rsidR="006C2B32">
        <w:rPr>
          <w:b w:val="0"/>
          <w:color w:val="000000" w:themeColor="text1"/>
          <w:sz w:val="24"/>
          <w:szCs w:val="24"/>
          <w:lang w:val="en-US"/>
        </w:rPr>
        <w:t xml:space="preserve"> </w:t>
      </w:r>
      <w:proofErr w:type="spellStart"/>
      <w:r w:rsidR="006C2B32">
        <w:rPr>
          <w:b w:val="0"/>
          <w:color w:val="000000" w:themeColor="text1"/>
          <w:sz w:val="24"/>
          <w:szCs w:val="24"/>
          <w:lang w:val="en-US"/>
        </w:rPr>
        <w:t>observasi</w:t>
      </w:r>
      <w:proofErr w:type="spellEnd"/>
      <w:r w:rsidR="006C2B32">
        <w:rPr>
          <w:b w:val="0"/>
          <w:color w:val="000000" w:themeColor="text1"/>
          <w:sz w:val="24"/>
          <w:szCs w:val="24"/>
          <w:lang w:val="en-US"/>
        </w:rPr>
        <w:t xml:space="preserve"> di RS Haji Jakarta, </w:t>
      </w:r>
      <w:proofErr w:type="spellStart"/>
      <w:r w:rsidR="006C2B32">
        <w:rPr>
          <w:b w:val="0"/>
          <w:color w:val="000000" w:themeColor="text1"/>
          <w:sz w:val="24"/>
          <w:szCs w:val="24"/>
          <w:lang w:val="en-US"/>
        </w:rPr>
        <w:t>untuk</w:t>
      </w:r>
      <w:proofErr w:type="spellEnd"/>
      <w:r w:rsidR="006C2B32">
        <w:rPr>
          <w:b w:val="0"/>
          <w:color w:val="000000" w:themeColor="text1"/>
          <w:sz w:val="24"/>
          <w:szCs w:val="24"/>
          <w:lang w:val="en-US"/>
        </w:rPr>
        <w:t xml:space="preserve"> </w:t>
      </w:r>
      <w:proofErr w:type="spellStart"/>
      <w:r w:rsidR="006C2B32">
        <w:rPr>
          <w:b w:val="0"/>
          <w:color w:val="000000" w:themeColor="text1"/>
          <w:sz w:val="24"/>
          <w:szCs w:val="24"/>
          <w:lang w:val="en-US"/>
        </w:rPr>
        <w:t>mendapatkan</w:t>
      </w:r>
      <w:proofErr w:type="spellEnd"/>
      <w:r w:rsidR="006C2B32">
        <w:rPr>
          <w:b w:val="0"/>
          <w:color w:val="000000" w:themeColor="text1"/>
          <w:sz w:val="24"/>
          <w:szCs w:val="24"/>
          <w:lang w:val="en-US"/>
        </w:rPr>
        <w:t xml:space="preserve"> </w:t>
      </w:r>
      <w:proofErr w:type="spellStart"/>
      <w:r w:rsidR="006C2B32">
        <w:rPr>
          <w:b w:val="0"/>
          <w:color w:val="000000" w:themeColor="text1"/>
          <w:sz w:val="24"/>
          <w:szCs w:val="24"/>
          <w:lang w:val="en-US"/>
        </w:rPr>
        <w:t>informasi</w:t>
      </w:r>
      <w:proofErr w:type="spellEnd"/>
      <w:r w:rsidR="006C2B32">
        <w:rPr>
          <w:b w:val="0"/>
          <w:color w:val="000000" w:themeColor="text1"/>
          <w:sz w:val="24"/>
          <w:szCs w:val="24"/>
          <w:lang w:val="en-US"/>
        </w:rPr>
        <w:t xml:space="preserve"> </w:t>
      </w:r>
      <w:proofErr w:type="spellStart"/>
      <w:r w:rsidR="006C2B32">
        <w:rPr>
          <w:b w:val="0"/>
          <w:color w:val="000000" w:themeColor="text1"/>
          <w:sz w:val="24"/>
          <w:szCs w:val="24"/>
          <w:lang w:val="en-US"/>
        </w:rPr>
        <w:t>penderita</w:t>
      </w:r>
      <w:proofErr w:type="spellEnd"/>
      <w:r w:rsidR="006C2B32">
        <w:rPr>
          <w:b w:val="0"/>
          <w:color w:val="000000" w:themeColor="text1"/>
          <w:sz w:val="24"/>
          <w:szCs w:val="24"/>
          <w:lang w:val="en-US"/>
        </w:rPr>
        <w:t xml:space="preserve"> </w:t>
      </w:r>
      <w:proofErr w:type="spellStart"/>
      <w:r w:rsidR="00560883" w:rsidRPr="00AA0E2C">
        <w:rPr>
          <w:b w:val="0"/>
          <w:iCs/>
          <w:color w:val="000000" w:themeColor="text1"/>
          <w:sz w:val="24"/>
          <w:szCs w:val="24"/>
          <w:lang w:val="en-US"/>
        </w:rPr>
        <w:t>penderita</w:t>
      </w:r>
      <w:proofErr w:type="spellEnd"/>
      <w:r w:rsidR="00560883" w:rsidRPr="00AA0E2C">
        <w:rPr>
          <w:b w:val="0"/>
          <w:iCs/>
          <w:color w:val="000000" w:themeColor="text1"/>
          <w:sz w:val="24"/>
          <w:szCs w:val="24"/>
          <w:lang w:val="en-US"/>
        </w:rPr>
        <w:t xml:space="preserve"> </w:t>
      </w:r>
      <w:proofErr w:type="spellStart"/>
      <w:r w:rsidR="00560883" w:rsidRPr="00AA0E2C">
        <w:rPr>
          <w:b w:val="0"/>
          <w:iCs/>
          <w:color w:val="000000" w:themeColor="text1"/>
          <w:sz w:val="24"/>
          <w:szCs w:val="24"/>
          <w:lang w:val="en-US"/>
        </w:rPr>
        <w:t>rawat</w:t>
      </w:r>
      <w:proofErr w:type="spellEnd"/>
      <w:r w:rsidR="00560883" w:rsidRPr="00AA0E2C">
        <w:rPr>
          <w:b w:val="0"/>
          <w:iCs/>
          <w:color w:val="000000" w:themeColor="text1"/>
          <w:sz w:val="24"/>
          <w:szCs w:val="24"/>
          <w:lang w:val="en-US"/>
        </w:rPr>
        <w:t xml:space="preserve"> </w:t>
      </w:r>
      <w:proofErr w:type="spellStart"/>
      <w:r w:rsidR="00560883" w:rsidRPr="00AA0E2C">
        <w:rPr>
          <w:b w:val="0"/>
          <w:iCs/>
          <w:color w:val="000000" w:themeColor="text1"/>
          <w:sz w:val="24"/>
          <w:szCs w:val="24"/>
          <w:lang w:val="en-US"/>
        </w:rPr>
        <w:t>inap</w:t>
      </w:r>
      <w:proofErr w:type="spellEnd"/>
      <w:r w:rsidR="00560883" w:rsidRPr="00560883">
        <w:rPr>
          <w:b w:val="0"/>
          <w:i/>
          <w:color w:val="000000" w:themeColor="text1"/>
          <w:sz w:val="24"/>
          <w:szCs w:val="24"/>
          <w:lang w:val="en-US"/>
        </w:rPr>
        <w:t xml:space="preserve"> </w:t>
      </w:r>
      <w:r w:rsidR="00560883" w:rsidRPr="00AA0E2C">
        <w:rPr>
          <w:b w:val="0"/>
          <w:iCs/>
          <w:color w:val="000000" w:themeColor="text1"/>
          <w:sz w:val="24"/>
          <w:szCs w:val="24"/>
          <w:lang w:val="en-US"/>
        </w:rPr>
        <w:lastRenderedPageBreak/>
        <w:t>COVID-</w:t>
      </w:r>
      <w:proofErr w:type="gramStart"/>
      <w:r w:rsidR="00560883" w:rsidRPr="00AA0E2C">
        <w:rPr>
          <w:b w:val="0"/>
          <w:iCs/>
          <w:color w:val="000000" w:themeColor="text1"/>
          <w:sz w:val="24"/>
          <w:szCs w:val="24"/>
          <w:lang w:val="en-US"/>
        </w:rPr>
        <w:t>19</w:t>
      </w:r>
      <w:r w:rsidR="00560883" w:rsidRPr="00560883">
        <w:rPr>
          <w:b w:val="0"/>
          <w:i/>
          <w:color w:val="000000" w:themeColor="text1"/>
          <w:sz w:val="24"/>
          <w:szCs w:val="24"/>
          <w:lang w:val="en-US"/>
        </w:rPr>
        <w:t xml:space="preserve"> </w:t>
      </w:r>
      <w:r w:rsidR="002641E3">
        <w:rPr>
          <w:b w:val="0"/>
          <w:color w:val="000000" w:themeColor="text1"/>
          <w:sz w:val="24"/>
          <w:szCs w:val="24"/>
          <w:lang w:val="en-US"/>
        </w:rPr>
        <w:t xml:space="preserve"> </w:t>
      </w:r>
      <w:r w:rsidR="006C2B32">
        <w:rPr>
          <w:b w:val="0"/>
          <w:color w:val="000000" w:themeColor="text1"/>
          <w:sz w:val="24"/>
          <w:szCs w:val="24"/>
          <w:lang w:val="en-US"/>
        </w:rPr>
        <w:t>yang</w:t>
      </w:r>
      <w:proofErr w:type="gramEnd"/>
      <w:r w:rsidR="006C2B32">
        <w:rPr>
          <w:b w:val="0"/>
          <w:color w:val="000000" w:themeColor="text1"/>
          <w:sz w:val="24"/>
          <w:szCs w:val="24"/>
          <w:lang w:val="en-US"/>
        </w:rPr>
        <w:t xml:space="preserve"> </w:t>
      </w:r>
      <w:proofErr w:type="spellStart"/>
      <w:r w:rsidR="006C2B32">
        <w:rPr>
          <w:b w:val="0"/>
          <w:color w:val="000000" w:themeColor="text1"/>
          <w:sz w:val="24"/>
          <w:szCs w:val="24"/>
          <w:lang w:val="en-US"/>
        </w:rPr>
        <w:t>melakukan</w:t>
      </w:r>
      <w:proofErr w:type="spellEnd"/>
      <w:r w:rsidR="006C2B32">
        <w:rPr>
          <w:b w:val="0"/>
          <w:color w:val="000000" w:themeColor="text1"/>
          <w:sz w:val="24"/>
          <w:szCs w:val="24"/>
          <w:lang w:val="en-US"/>
        </w:rPr>
        <w:t xml:space="preserve"> </w:t>
      </w:r>
      <w:proofErr w:type="spellStart"/>
      <w:r w:rsidR="006C2B32">
        <w:rPr>
          <w:b w:val="0"/>
          <w:color w:val="000000" w:themeColor="text1"/>
          <w:sz w:val="24"/>
          <w:szCs w:val="24"/>
          <w:lang w:val="en-US"/>
        </w:rPr>
        <w:t>pemeriksan</w:t>
      </w:r>
      <w:proofErr w:type="spellEnd"/>
      <w:r w:rsidR="006C2B32">
        <w:rPr>
          <w:b w:val="0"/>
          <w:color w:val="000000" w:themeColor="text1"/>
          <w:sz w:val="24"/>
          <w:szCs w:val="24"/>
          <w:lang w:val="en-US"/>
        </w:rPr>
        <w:t xml:space="preserve"> </w:t>
      </w:r>
      <w:proofErr w:type="spellStart"/>
      <w:r w:rsidR="00560883" w:rsidRPr="00560883">
        <w:rPr>
          <w:b w:val="0"/>
          <w:color w:val="000000" w:themeColor="text1"/>
          <w:sz w:val="24"/>
          <w:szCs w:val="24"/>
          <w:lang w:val="en-US"/>
        </w:rPr>
        <w:t>Neutrofil</w:t>
      </w:r>
      <w:proofErr w:type="spellEnd"/>
      <w:r w:rsidR="00560883" w:rsidRPr="00560883">
        <w:rPr>
          <w:b w:val="0"/>
          <w:color w:val="000000" w:themeColor="text1"/>
          <w:sz w:val="24"/>
          <w:szCs w:val="24"/>
          <w:lang w:val="en-US"/>
        </w:rPr>
        <w:t xml:space="preserve"> </w:t>
      </w:r>
      <w:proofErr w:type="spellStart"/>
      <w:r w:rsidR="00560883" w:rsidRPr="00560883">
        <w:rPr>
          <w:b w:val="0"/>
          <w:color w:val="000000" w:themeColor="text1"/>
          <w:sz w:val="24"/>
          <w:szCs w:val="24"/>
          <w:lang w:val="en-US"/>
        </w:rPr>
        <w:t>Limfosit</w:t>
      </w:r>
      <w:proofErr w:type="spellEnd"/>
      <w:r w:rsidR="00560883" w:rsidRPr="00560883">
        <w:rPr>
          <w:b w:val="0"/>
          <w:color w:val="000000" w:themeColor="text1"/>
          <w:sz w:val="24"/>
          <w:szCs w:val="24"/>
          <w:lang w:val="en-US"/>
        </w:rPr>
        <w:t xml:space="preserve"> </w:t>
      </w:r>
      <w:proofErr w:type="spellStart"/>
      <w:r w:rsidR="00560883" w:rsidRPr="00560883">
        <w:rPr>
          <w:b w:val="0"/>
          <w:color w:val="000000" w:themeColor="text1"/>
          <w:sz w:val="24"/>
          <w:szCs w:val="24"/>
          <w:lang w:val="en-US"/>
        </w:rPr>
        <w:t>Rasio</w:t>
      </w:r>
      <w:proofErr w:type="spellEnd"/>
      <w:r w:rsidR="00560883" w:rsidRPr="00560883">
        <w:rPr>
          <w:b w:val="0"/>
          <w:color w:val="000000" w:themeColor="text1"/>
          <w:sz w:val="24"/>
          <w:szCs w:val="24"/>
          <w:lang w:val="en-US"/>
        </w:rPr>
        <w:t xml:space="preserve">, CRP </w:t>
      </w:r>
      <w:r w:rsidR="00560883">
        <w:rPr>
          <w:b w:val="0"/>
          <w:color w:val="000000" w:themeColor="text1"/>
          <w:sz w:val="24"/>
          <w:szCs w:val="24"/>
          <w:lang w:val="en-US"/>
        </w:rPr>
        <w:t>d</w:t>
      </w:r>
      <w:r w:rsidR="00560883" w:rsidRPr="00560883">
        <w:rPr>
          <w:b w:val="0"/>
          <w:color w:val="000000" w:themeColor="text1"/>
          <w:sz w:val="24"/>
          <w:szCs w:val="24"/>
          <w:lang w:val="en-US"/>
        </w:rPr>
        <w:t>an D-Dimer</w:t>
      </w:r>
      <w:r w:rsidR="006C2B32">
        <w:rPr>
          <w:b w:val="0"/>
          <w:color w:val="000000" w:themeColor="text1"/>
          <w:sz w:val="24"/>
          <w:szCs w:val="24"/>
          <w:lang w:val="en-US"/>
        </w:rPr>
        <w:t xml:space="preserve">, </w:t>
      </w:r>
      <w:proofErr w:type="spellStart"/>
      <w:r w:rsidR="00560883">
        <w:rPr>
          <w:b w:val="0"/>
          <w:color w:val="000000" w:themeColor="text1"/>
          <w:sz w:val="24"/>
          <w:szCs w:val="24"/>
          <w:lang w:val="en-US"/>
        </w:rPr>
        <w:t>selanjutnya</w:t>
      </w:r>
      <w:proofErr w:type="spellEnd"/>
      <w:r w:rsidR="006C2B32">
        <w:rPr>
          <w:b w:val="0"/>
          <w:color w:val="000000" w:themeColor="text1"/>
          <w:sz w:val="24"/>
          <w:szCs w:val="24"/>
          <w:lang w:val="en-US"/>
        </w:rPr>
        <w:t xml:space="preserve"> </w:t>
      </w:r>
      <w:proofErr w:type="spellStart"/>
      <w:r w:rsidR="006C2B32">
        <w:rPr>
          <w:b w:val="0"/>
          <w:color w:val="000000" w:themeColor="text1"/>
          <w:sz w:val="24"/>
          <w:szCs w:val="24"/>
          <w:lang w:val="en-US"/>
        </w:rPr>
        <w:t>mengurus</w:t>
      </w:r>
      <w:proofErr w:type="spellEnd"/>
      <w:r w:rsidR="006C2B32">
        <w:rPr>
          <w:b w:val="0"/>
          <w:color w:val="000000" w:themeColor="text1"/>
          <w:sz w:val="24"/>
          <w:szCs w:val="24"/>
          <w:lang w:val="en-US"/>
        </w:rPr>
        <w:t xml:space="preserve"> </w:t>
      </w:r>
      <w:proofErr w:type="spellStart"/>
      <w:r w:rsidR="006C2B32">
        <w:rPr>
          <w:b w:val="0"/>
          <w:color w:val="000000" w:themeColor="text1"/>
          <w:sz w:val="24"/>
          <w:szCs w:val="24"/>
          <w:lang w:val="en-US"/>
        </w:rPr>
        <w:t>surat</w:t>
      </w:r>
      <w:proofErr w:type="spellEnd"/>
      <w:r w:rsidR="006C2B32">
        <w:rPr>
          <w:b w:val="0"/>
          <w:color w:val="000000" w:themeColor="text1"/>
          <w:sz w:val="24"/>
          <w:szCs w:val="24"/>
          <w:lang w:val="en-US"/>
        </w:rPr>
        <w:t xml:space="preserve"> </w:t>
      </w:r>
      <w:proofErr w:type="spellStart"/>
      <w:r w:rsidR="006C2B32">
        <w:rPr>
          <w:b w:val="0"/>
          <w:color w:val="000000" w:themeColor="text1"/>
          <w:sz w:val="24"/>
          <w:szCs w:val="24"/>
          <w:lang w:val="en-US"/>
        </w:rPr>
        <w:t>permohonan</w:t>
      </w:r>
      <w:proofErr w:type="spellEnd"/>
      <w:r w:rsidR="006C2B32">
        <w:rPr>
          <w:b w:val="0"/>
          <w:color w:val="000000" w:themeColor="text1"/>
          <w:sz w:val="24"/>
          <w:szCs w:val="24"/>
          <w:lang w:val="en-US"/>
        </w:rPr>
        <w:t xml:space="preserve"> </w:t>
      </w:r>
      <w:proofErr w:type="spellStart"/>
      <w:r w:rsidR="006C2B32">
        <w:rPr>
          <w:b w:val="0"/>
          <w:color w:val="000000" w:themeColor="text1"/>
          <w:sz w:val="24"/>
          <w:szCs w:val="24"/>
          <w:lang w:val="en-US"/>
        </w:rPr>
        <w:t>ijin</w:t>
      </w:r>
      <w:proofErr w:type="spellEnd"/>
      <w:r w:rsidR="006C2B32">
        <w:rPr>
          <w:b w:val="0"/>
          <w:color w:val="000000" w:themeColor="text1"/>
          <w:sz w:val="24"/>
          <w:szCs w:val="24"/>
          <w:lang w:val="en-US"/>
        </w:rPr>
        <w:t xml:space="preserve"> </w:t>
      </w:r>
      <w:proofErr w:type="spellStart"/>
      <w:r w:rsidR="006C2B32">
        <w:rPr>
          <w:b w:val="0"/>
          <w:color w:val="000000" w:themeColor="text1"/>
          <w:sz w:val="24"/>
          <w:szCs w:val="24"/>
          <w:lang w:val="en-US"/>
        </w:rPr>
        <w:t>kepada</w:t>
      </w:r>
      <w:proofErr w:type="spellEnd"/>
      <w:r w:rsidR="006C2B32">
        <w:rPr>
          <w:b w:val="0"/>
          <w:color w:val="000000" w:themeColor="text1"/>
          <w:sz w:val="24"/>
          <w:szCs w:val="24"/>
          <w:lang w:val="en-US"/>
        </w:rPr>
        <w:t xml:space="preserve"> </w:t>
      </w:r>
      <w:proofErr w:type="spellStart"/>
      <w:r w:rsidR="006C2B32">
        <w:rPr>
          <w:b w:val="0"/>
          <w:color w:val="000000" w:themeColor="text1"/>
          <w:sz w:val="24"/>
          <w:szCs w:val="24"/>
          <w:lang w:val="en-US"/>
        </w:rPr>
        <w:t>pihak</w:t>
      </w:r>
      <w:proofErr w:type="spellEnd"/>
      <w:r w:rsidR="006C2B32">
        <w:rPr>
          <w:b w:val="0"/>
          <w:color w:val="000000" w:themeColor="text1"/>
          <w:sz w:val="24"/>
          <w:szCs w:val="24"/>
          <w:lang w:val="en-US"/>
        </w:rPr>
        <w:t xml:space="preserve"> Universitas Mohmmad Husni </w:t>
      </w:r>
      <w:proofErr w:type="spellStart"/>
      <w:r w:rsidR="006C2B32">
        <w:rPr>
          <w:b w:val="0"/>
          <w:color w:val="000000" w:themeColor="text1"/>
          <w:sz w:val="24"/>
          <w:szCs w:val="24"/>
          <w:lang w:val="en-US"/>
        </w:rPr>
        <w:t>Thamrin</w:t>
      </w:r>
      <w:proofErr w:type="spellEnd"/>
      <w:r w:rsidR="002641E3">
        <w:rPr>
          <w:b w:val="0"/>
          <w:color w:val="000000" w:themeColor="text1"/>
          <w:sz w:val="24"/>
          <w:szCs w:val="24"/>
          <w:lang w:val="en-US"/>
        </w:rPr>
        <w:t xml:space="preserve"> </w:t>
      </w:r>
      <w:proofErr w:type="spellStart"/>
      <w:r w:rsidR="006C2B32">
        <w:rPr>
          <w:b w:val="0"/>
          <w:color w:val="000000" w:themeColor="text1"/>
          <w:sz w:val="24"/>
          <w:szCs w:val="24"/>
          <w:lang w:val="en-US"/>
        </w:rPr>
        <w:t>untuk</w:t>
      </w:r>
      <w:proofErr w:type="spellEnd"/>
      <w:r w:rsidR="006C2B32">
        <w:rPr>
          <w:b w:val="0"/>
          <w:color w:val="000000" w:themeColor="text1"/>
          <w:sz w:val="24"/>
          <w:szCs w:val="24"/>
          <w:lang w:val="en-US"/>
        </w:rPr>
        <w:t xml:space="preserve"> </w:t>
      </w:r>
      <w:proofErr w:type="spellStart"/>
      <w:r w:rsidR="006C2B32">
        <w:rPr>
          <w:b w:val="0"/>
          <w:color w:val="000000" w:themeColor="text1"/>
          <w:sz w:val="24"/>
          <w:szCs w:val="24"/>
          <w:lang w:val="en-US"/>
        </w:rPr>
        <w:t>pengambilan</w:t>
      </w:r>
      <w:proofErr w:type="spellEnd"/>
      <w:r w:rsidR="006C2B32">
        <w:rPr>
          <w:b w:val="0"/>
          <w:color w:val="000000" w:themeColor="text1"/>
          <w:sz w:val="24"/>
          <w:szCs w:val="24"/>
          <w:lang w:val="en-US"/>
        </w:rPr>
        <w:t xml:space="preserve"> data. </w:t>
      </w:r>
      <w:proofErr w:type="spellStart"/>
      <w:r w:rsidR="002641E3">
        <w:rPr>
          <w:b w:val="0"/>
          <w:color w:val="000000" w:themeColor="text1"/>
          <w:sz w:val="24"/>
          <w:szCs w:val="24"/>
          <w:lang w:val="en-US"/>
        </w:rPr>
        <w:t>Menyerahkan</w:t>
      </w:r>
      <w:proofErr w:type="spellEnd"/>
      <w:r w:rsidR="002641E3">
        <w:rPr>
          <w:b w:val="0"/>
          <w:color w:val="000000" w:themeColor="text1"/>
          <w:sz w:val="24"/>
          <w:szCs w:val="24"/>
          <w:lang w:val="en-US"/>
        </w:rPr>
        <w:t xml:space="preserve"> </w:t>
      </w:r>
      <w:proofErr w:type="spellStart"/>
      <w:r w:rsidR="002641E3">
        <w:rPr>
          <w:b w:val="0"/>
          <w:color w:val="000000" w:themeColor="text1"/>
          <w:sz w:val="24"/>
          <w:szCs w:val="24"/>
          <w:lang w:val="en-US"/>
        </w:rPr>
        <w:t>surat</w:t>
      </w:r>
      <w:proofErr w:type="spellEnd"/>
      <w:r w:rsidR="002641E3">
        <w:rPr>
          <w:b w:val="0"/>
          <w:color w:val="000000" w:themeColor="text1"/>
          <w:sz w:val="24"/>
          <w:szCs w:val="24"/>
          <w:lang w:val="en-US"/>
        </w:rPr>
        <w:t xml:space="preserve"> </w:t>
      </w:r>
      <w:proofErr w:type="spellStart"/>
      <w:r w:rsidR="002641E3">
        <w:rPr>
          <w:b w:val="0"/>
          <w:color w:val="000000" w:themeColor="text1"/>
          <w:sz w:val="24"/>
          <w:szCs w:val="24"/>
          <w:lang w:val="en-US"/>
        </w:rPr>
        <w:t>permohonan</w:t>
      </w:r>
      <w:proofErr w:type="spellEnd"/>
      <w:r w:rsidR="002641E3">
        <w:rPr>
          <w:b w:val="0"/>
          <w:color w:val="000000" w:themeColor="text1"/>
          <w:sz w:val="24"/>
          <w:szCs w:val="24"/>
          <w:lang w:val="en-US"/>
        </w:rPr>
        <w:t xml:space="preserve"> </w:t>
      </w:r>
      <w:proofErr w:type="spellStart"/>
      <w:r w:rsidR="002641E3">
        <w:rPr>
          <w:b w:val="0"/>
          <w:color w:val="000000" w:themeColor="text1"/>
          <w:sz w:val="24"/>
          <w:szCs w:val="24"/>
          <w:lang w:val="en-US"/>
        </w:rPr>
        <w:t>ijin</w:t>
      </w:r>
      <w:proofErr w:type="spellEnd"/>
      <w:r w:rsidR="002641E3">
        <w:rPr>
          <w:b w:val="0"/>
          <w:color w:val="000000" w:themeColor="text1"/>
          <w:sz w:val="24"/>
          <w:szCs w:val="24"/>
          <w:lang w:val="en-US"/>
        </w:rPr>
        <w:t xml:space="preserve"> </w:t>
      </w:r>
      <w:proofErr w:type="spellStart"/>
      <w:r w:rsidR="002641E3">
        <w:rPr>
          <w:b w:val="0"/>
          <w:color w:val="000000" w:themeColor="text1"/>
          <w:sz w:val="24"/>
          <w:szCs w:val="24"/>
          <w:lang w:val="en-US"/>
        </w:rPr>
        <w:t>pengambilan</w:t>
      </w:r>
      <w:proofErr w:type="spellEnd"/>
      <w:r w:rsidR="002641E3">
        <w:rPr>
          <w:b w:val="0"/>
          <w:color w:val="000000" w:themeColor="text1"/>
          <w:sz w:val="24"/>
          <w:szCs w:val="24"/>
          <w:lang w:val="en-US"/>
        </w:rPr>
        <w:t xml:space="preserve"> data di RS Haji </w:t>
      </w:r>
      <w:proofErr w:type="gramStart"/>
      <w:r w:rsidR="002641E3">
        <w:rPr>
          <w:b w:val="0"/>
          <w:color w:val="000000" w:themeColor="text1"/>
          <w:sz w:val="24"/>
          <w:szCs w:val="24"/>
          <w:lang w:val="en-US"/>
        </w:rPr>
        <w:t>Jakarta ,</w:t>
      </w:r>
      <w:proofErr w:type="gramEnd"/>
      <w:r w:rsidR="002641E3">
        <w:rPr>
          <w:b w:val="0"/>
          <w:color w:val="000000" w:themeColor="text1"/>
          <w:sz w:val="24"/>
          <w:szCs w:val="24"/>
          <w:lang w:val="en-US"/>
        </w:rPr>
        <w:t xml:space="preserve"> </w:t>
      </w:r>
      <w:proofErr w:type="spellStart"/>
      <w:r w:rsidR="002641E3">
        <w:rPr>
          <w:b w:val="0"/>
          <w:color w:val="000000" w:themeColor="text1"/>
          <w:sz w:val="24"/>
          <w:szCs w:val="24"/>
          <w:lang w:val="en-US"/>
        </w:rPr>
        <w:t>setelah</w:t>
      </w:r>
      <w:proofErr w:type="spellEnd"/>
      <w:r w:rsidR="002641E3">
        <w:rPr>
          <w:b w:val="0"/>
          <w:color w:val="000000" w:themeColor="text1"/>
          <w:sz w:val="24"/>
          <w:szCs w:val="24"/>
          <w:lang w:val="en-US"/>
        </w:rPr>
        <w:t xml:space="preserve"> </w:t>
      </w:r>
      <w:proofErr w:type="spellStart"/>
      <w:r w:rsidR="002641E3">
        <w:rPr>
          <w:b w:val="0"/>
          <w:color w:val="000000" w:themeColor="text1"/>
          <w:sz w:val="24"/>
          <w:szCs w:val="24"/>
          <w:lang w:val="en-US"/>
        </w:rPr>
        <w:t>mendapatkan</w:t>
      </w:r>
      <w:proofErr w:type="spellEnd"/>
      <w:r w:rsidR="002641E3">
        <w:rPr>
          <w:b w:val="0"/>
          <w:color w:val="000000" w:themeColor="text1"/>
          <w:sz w:val="24"/>
          <w:szCs w:val="24"/>
          <w:lang w:val="en-US"/>
        </w:rPr>
        <w:t xml:space="preserve"> </w:t>
      </w:r>
      <w:proofErr w:type="spellStart"/>
      <w:r w:rsidR="002641E3">
        <w:rPr>
          <w:b w:val="0"/>
          <w:color w:val="000000" w:themeColor="text1"/>
          <w:sz w:val="24"/>
          <w:szCs w:val="24"/>
          <w:lang w:val="en-US"/>
        </w:rPr>
        <w:t>ijin</w:t>
      </w:r>
      <w:proofErr w:type="spellEnd"/>
      <w:r w:rsidR="002641E3">
        <w:rPr>
          <w:b w:val="0"/>
          <w:color w:val="000000" w:themeColor="text1"/>
          <w:sz w:val="24"/>
          <w:szCs w:val="24"/>
          <w:lang w:val="en-US"/>
        </w:rPr>
        <w:t xml:space="preserve"> </w:t>
      </w:r>
      <w:proofErr w:type="spellStart"/>
      <w:r w:rsidR="002641E3">
        <w:rPr>
          <w:b w:val="0"/>
          <w:color w:val="000000" w:themeColor="text1"/>
          <w:sz w:val="24"/>
          <w:szCs w:val="24"/>
          <w:lang w:val="en-US"/>
        </w:rPr>
        <w:t>dari</w:t>
      </w:r>
      <w:proofErr w:type="spellEnd"/>
      <w:r w:rsidR="002641E3">
        <w:rPr>
          <w:b w:val="0"/>
          <w:color w:val="000000" w:themeColor="text1"/>
          <w:sz w:val="24"/>
          <w:szCs w:val="24"/>
          <w:lang w:val="en-US"/>
        </w:rPr>
        <w:t xml:space="preserve">  RS </w:t>
      </w:r>
      <w:proofErr w:type="spellStart"/>
      <w:r w:rsidR="002641E3">
        <w:rPr>
          <w:b w:val="0"/>
          <w:color w:val="000000" w:themeColor="text1"/>
          <w:sz w:val="24"/>
          <w:szCs w:val="24"/>
          <w:lang w:val="en-US"/>
        </w:rPr>
        <w:t>kemudian</w:t>
      </w:r>
      <w:proofErr w:type="spellEnd"/>
      <w:r w:rsidR="002641E3">
        <w:rPr>
          <w:b w:val="0"/>
          <w:color w:val="000000" w:themeColor="text1"/>
          <w:sz w:val="24"/>
          <w:szCs w:val="24"/>
          <w:lang w:val="en-US"/>
        </w:rPr>
        <w:t xml:space="preserve"> </w:t>
      </w:r>
      <w:proofErr w:type="spellStart"/>
      <w:r w:rsidR="002641E3">
        <w:rPr>
          <w:b w:val="0"/>
          <w:color w:val="000000" w:themeColor="text1"/>
          <w:sz w:val="24"/>
          <w:szCs w:val="24"/>
          <w:lang w:val="en-US"/>
        </w:rPr>
        <w:t>melihat</w:t>
      </w:r>
      <w:proofErr w:type="spellEnd"/>
      <w:r w:rsidR="002641E3">
        <w:rPr>
          <w:b w:val="0"/>
          <w:color w:val="000000" w:themeColor="text1"/>
          <w:sz w:val="24"/>
          <w:szCs w:val="24"/>
          <w:lang w:val="en-US"/>
        </w:rPr>
        <w:t xml:space="preserve"> dan </w:t>
      </w:r>
      <w:proofErr w:type="spellStart"/>
      <w:r w:rsidR="002641E3">
        <w:rPr>
          <w:b w:val="0"/>
          <w:color w:val="000000" w:themeColor="text1"/>
          <w:sz w:val="24"/>
          <w:szCs w:val="24"/>
          <w:lang w:val="en-US"/>
        </w:rPr>
        <w:t>mencatat</w:t>
      </w:r>
      <w:proofErr w:type="spellEnd"/>
      <w:r w:rsidR="002641E3">
        <w:rPr>
          <w:b w:val="0"/>
          <w:color w:val="000000" w:themeColor="text1"/>
          <w:sz w:val="24"/>
          <w:szCs w:val="24"/>
          <w:lang w:val="en-US"/>
        </w:rPr>
        <w:t xml:space="preserve"> data </w:t>
      </w:r>
      <w:proofErr w:type="spellStart"/>
      <w:r w:rsidR="002641E3">
        <w:rPr>
          <w:b w:val="0"/>
          <w:color w:val="000000" w:themeColor="text1"/>
          <w:sz w:val="24"/>
          <w:szCs w:val="24"/>
          <w:lang w:val="en-US"/>
        </w:rPr>
        <w:t>hasil</w:t>
      </w:r>
      <w:proofErr w:type="spellEnd"/>
      <w:r w:rsidR="002641E3">
        <w:rPr>
          <w:b w:val="0"/>
          <w:color w:val="000000" w:themeColor="text1"/>
          <w:sz w:val="24"/>
          <w:szCs w:val="24"/>
          <w:lang w:val="en-US"/>
        </w:rPr>
        <w:t xml:space="preserve"> </w:t>
      </w:r>
      <w:proofErr w:type="spellStart"/>
      <w:r w:rsidR="002641E3">
        <w:rPr>
          <w:b w:val="0"/>
          <w:color w:val="000000" w:themeColor="text1"/>
          <w:sz w:val="24"/>
          <w:szCs w:val="24"/>
          <w:lang w:val="en-US"/>
        </w:rPr>
        <w:t>pemeriksaan</w:t>
      </w:r>
      <w:proofErr w:type="spellEnd"/>
      <w:r w:rsidR="002641E3">
        <w:rPr>
          <w:b w:val="0"/>
          <w:color w:val="000000" w:themeColor="text1"/>
          <w:sz w:val="24"/>
          <w:szCs w:val="24"/>
          <w:lang w:val="en-US"/>
        </w:rPr>
        <w:t xml:space="preserve"> </w:t>
      </w:r>
      <w:proofErr w:type="spellStart"/>
      <w:r w:rsidR="00560883" w:rsidRPr="00560883">
        <w:rPr>
          <w:b w:val="0"/>
          <w:color w:val="000000" w:themeColor="text1"/>
          <w:sz w:val="24"/>
          <w:szCs w:val="24"/>
          <w:lang w:val="en-US"/>
        </w:rPr>
        <w:t>Neutrofil</w:t>
      </w:r>
      <w:proofErr w:type="spellEnd"/>
      <w:r w:rsidR="00560883" w:rsidRPr="00560883">
        <w:rPr>
          <w:b w:val="0"/>
          <w:color w:val="000000" w:themeColor="text1"/>
          <w:sz w:val="24"/>
          <w:szCs w:val="24"/>
          <w:lang w:val="en-US"/>
        </w:rPr>
        <w:t xml:space="preserve"> </w:t>
      </w:r>
      <w:proofErr w:type="spellStart"/>
      <w:r w:rsidR="00560883" w:rsidRPr="00560883">
        <w:rPr>
          <w:b w:val="0"/>
          <w:color w:val="000000" w:themeColor="text1"/>
          <w:sz w:val="24"/>
          <w:szCs w:val="24"/>
          <w:lang w:val="en-US"/>
        </w:rPr>
        <w:t>Limfosit</w:t>
      </w:r>
      <w:proofErr w:type="spellEnd"/>
      <w:r w:rsidR="00560883" w:rsidRPr="00560883">
        <w:rPr>
          <w:b w:val="0"/>
          <w:color w:val="000000" w:themeColor="text1"/>
          <w:sz w:val="24"/>
          <w:szCs w:val="24"/>
          <w:lang w:val="en-US"/>
        </w:rPr>
        <w:t xml:space="preserve"> </w:t>
      </w:r>
      <w:proofErr w:type="spellStart"/>
      <w:r w:rsidR="00560883" w:rsidRPr="00560883">
        <w:rPr>
          <w:b w:val="0"/>
          <w:color w:val="000000" w:themeColor="text1"/>
          <w:sz w:val="24"/>
          <w:szCs w:val="24"/>
          <w:lang w:val="en-US"/>
        </w:rPr>
        <w:t>Rasio</w:t>
      </w:r>
      <w:proofErr w:type="spellEnd"/>
      <w:r w:rsidR="00560883" w:rsidRPr="00560883">
        <w:rPr>
          <w:b w:val="0"/>
          <w:color w:val="000000" w:themeColor="text1"/>
          <w:sz w:val="24"/>
          <w:szCs w:val="24"/>
          <w:lang w:val="en-US"/>
        </w:rPr>
        <w:t xml:space="preserve">, CRP </w:t>
      </w:r>
      <w:r w:rsidR="00560883">
        <w:rPr>
          <w:b w:val="0"/>
          <w:color w:val="000000" w:themeColor="text1"/>
          <w:sz w:val="24"/>
          <w:szCs w:val="24"/>
          <w:lang w:val="en-US"/>
        </w:rPr>
        <w:t>d</w:t>
      </w:r>
      <w:r w:rsidR="00560883" w:rsidRPr="00560883">
        <w:rPr>
          <w:b w:val="0"/>
          <w:color w:val="000000" w:themeColor="text1"/>
          <w:sz w:val="24"/>
          <w:szCs w:val="24"/>
          <w:lang w:val="en-US"/>
        </w:rPr>
        <w:t xml:space="preserve">an D-Dimer </w:t>
      </w:r>
      <w:r w:rsidR="002641E3">
        <w:rPr>
          <w:b w:val="0"/>
          <w:color w:val="000000" w:themeColor="text1"/>
          <w:sz w:val="24"/>
          <w:szCs w:val="24"/>
          <w:lang w:val="en-US"/>
        </w:rPr>
        <w:t xml:space="preserve">pada </w:t>
      </w:r>
      <w:proofErr w:type="spellStart"/>
      <w:r w:rsidR="002641E3">
        <w:rPr>
          <w:b w:val="0"/>
          <w:color w:val="000000" w:themeColor="text1"/>
          <w:sz w:val="24"/>
          <w:szCs w:val="24"/>
          <w:lang w:val="en-US"/>
        </w:rPr>
        <w:t>pasien</w:t>
      </w:r>
      <w:proofErr w:type="spellEnd"/>
      <w:r w:rsidR="00560883" w:rsidRPr="00560883">
        <w:rPr>
          <w:b w:val="0"/>
          <w:color w:val="000000" w:themeColor="text1"/>
          <w:sz w:val="24"/>
          <w:szCs w:val="24"/>
          <w:lang w:val="en-US"/>
        </w:rPr>
        <w:t xml:space="preserve"> </w:t>
      </w:r>
      <w:proofErr w:type="spellStart"/>
      <w:r w:rsidR="00560883" w:rsidRPr="00560883">
        <w:rPr>
          <w:b w:val="0"/>
          <w:color w:val="000000" w:themeColor="text1"/>
          <w:sz w:val="24"/>
          <w:szCs w:val="24"/>
          <w:lang w:val="en-US"/>
        </w:rPr>
        <w:t>rawat</w:t>
      </w:r>
      <w:proofErr w:type="spellEnd"/>
      <w:r w:rsidR="00560883" w:rsidRPr="00560883">
        <w:rPr>
          <w:b w:val="0"/>
          <w:color w:val="000000" w:themeColor="text1"/>
          <w:sz w:val="24"/>
          <w:szCs w:val="24"/>
          <w:lang w:val="en-US"/>
        </w:rPr>
        <w:t xml:space="preserve"> </w:t>
      </w:r>
      <w:proofErr w:type="spellStart"/>
      <w:r w:rsidR="00560883" w:rsidRPr="00560883">
        <w:rPr>
          <w:b w:val="0"/>
          <w:color w:val="000000" w:themeColor="text1"/>
          <w:sz w:val="24"/>
          <w:szCs w:val="24"/>
          <w:lang w:val="en-US"/>
        </w:rPr>
        <w:t>inap</w:t>
      </w:r>
      <w:proofErr w:type="spellEnd"/>
      <w:r w:rsidR="00560883" w:rsidRPr="00560883">
        <w:rPr>
          <w:b w:val="0"/>
          <w:color w:val="000000" w:themeColor="text1"/>
          <w:sz w:val="24"/>
          <w:szCs w:val="24"/>
          <w:lang w:val="en-US"/>
        </w:rPr>
        <w:t xml:space="preserve"> COVID-19  </w:t>
      </w:r>
      <w:r w:rsidR="002641E3" w:rsidRPr="002641E3">
        <w:rPr>
          <w:b w:val="0"/>
          <w:color w:val="000000" w:themeColor="text1"/>
          <w:sz w:val="24"/>
          <w:szCs w:val="24"/>
          <w:lang w:val="en-US"/>
        </w:rPr>
        <w:t xml:space="preserve">dan </w:t>
      </w:r>
      <w:proofErr w:type="spellStart"/>
      <w:r w:rsidR="002641E3" w:rsidRPr="002641E3">
        <w:rPr>
          <w:b w:val="0"/>
          <w:color w:val="000000" w:themeColor="text1"/>
          <w:sz w:val="24"/>
          <w:szCs w:val="24"/>
          <w:lang w:val="en-US"/>
        </w:rPr>
        <w:t>kemudian</w:t>
      </w:r>
      <w:proofErr w:type="spellEnd"/>
      <w:r w:rsidR="002641E3" w:rsidRPr="002641E3">
        <w:rPr>
          <w:b w:val="0"/>
          <w:color w:val="000000" w:themeColor="text1"/>
          <w:sz w:val="24"/>
          <w:szCs w:val="24"/>
          <w:lang w:val="en-US"/>
        </w:rPr>
        <w:t xml:space="preserve"> data </w:t>
      </w:r>
      <w:proofErr w:type="spellStart"/>
      <w:r w:rsidR="002641E3" w:rsidRPr="002641E3">
        <w:rPr>
          <w:b w:val="0"/>
          <w:color w:val="000000" w:themeColor="text1"/>
          <w:sz w:val="24"/>
          <w:szCs w:val="24"/>
          <w:lang w:val="en-US"/>
        </w:rPr>
        <w:t>diolah</w:t>
      </w:r>
      <w:proofErr w:type="spellEnd"/>
      <w:r w:rsidR="002641E3">
        <w:rPr>
          <w:b w:val="0"/>
          <w:color w:val="000000" w:themeColor="text1"/>
          <w:sz w:val="24"/>
          <w:szCs w:val="24"/>
          <w:lang w:val="en-US"/>
        </w:rPr>
        <w:t xml:space="preserve">. </w:t>
      </w:r>
      <w:proofErr w:type="spellStart"/>
      <w:r w:rsidR="002641E3">
        <w:rPr>
          <w:b w:val="0"/>
          <w:color w:val="000000" w:themeColor="text1"/>
          <w:sz w:val="24"/>
          <w:szCs w:val="24"/>
          <w:lang w:val="en-US"/>
        </w:rPr>
        <w:t>Tenik</w:t>
      </w:r>
      <w:proofErr w:type="spellEnd"/>
      <w:r w:rsidR="002641E3">
        <w:rPr>
          <w:b w:val="0"/>
          <w:color w:val="000000" w:themeColor="text1"/>
          <w:sz w:val="24"/>
          <w:szCs w:val="24"/>
          <w:lang w:val="en-US"/>
        </w:rPr>
        <w:t xml:space="preserve"> </w:t>
      </w:r>
      <w:proofErr w:type="spellStart"/>
      <w:r w:rsidR="002641E3">
        <w:rPr>
          <w:b w:val="0"/>
          <w:color w:val="000000" w:themeColor="text1"/>
          <w:sz w:val="24"/>
          <w:szCs w:val="24"/>
          <w:lang w:val="en-US"/>
        </w:rPr>
        <w:t>analisa</w:t>
      </w:r>
      <w:proofErr w:type="spellEnd"/>
      <w:r w:rsidR="002641E3">
        <w:rPr>
          <w:b w:val="0"/>
          <w:color w:val="000000" w:themeColor="text1"/>
          <w:sz w:val="24"/>
          <w:szCs w:val="24"/>
          <w:lang w:val="en-US"/>
        </w:rPr>
        <w:t xml:space="preserve"> data </w:t>
      </w:r>
      <w:proofErr w:type="spellStart"/>
      <w:r w:rsidR="002641E3">
        <w:rPr>
          <w:b w:val="0"/>
          <w:color w:val="000000" w:themeColor="text1"/>
          <w:sz w:val="24"/>
          <w:szCs w:val="24"/>
          <w:lang w:val="en-US"/>
        </w:rPr>
        <w:t>yaitu</w:t>
      </w:r>
      <w:proofErr w:type="spellEnd"/>
      <w:r w:rsidR="002641E3">
        <w:rPr>
          <w:b w:val="0"/>
          <w:color w:val="000000" w:themeColor="text1"/>
          <w:sz w:val="24"/>
          <w:szCs w:val="24"/>
          <w:lang w:val="en-US"/>
        </w:rPr>
        <w:t xml:space="preserve"> </w:t>
      </w:r>
      <w:proofErr w:type="spellStart"/>
      <w:r w:rsidR="002641E3">
        <w:rPr>
          <w:b w:val="0"/>
          <w:color w:val="000000" w:themeColor="text1"/>
          <w:sz w:val="24"/>
          <w:szCs w:val="24"/>
          <w:lang w:val="en-US"/>
        </w:rPr>
        <w:t>disajikan</w:t>
      </w:r>
      <w:proofErr w:type="spellEnd"/>
      <w:r w:rsidR="002641E3">
        <w:rPr>
          <w:b w:val="0"/>
          <w:color w:val="000000" w:themeColor="text1"/>
          <w:sz w:val="24"/>
          <w:szCs w:val="24"/>
          <w:lang w:val="en-US"/>
        </w:rPr>
        <w:t xml:space="preserve"> </w:t>
      </w:r>
      <w:proofErr w:type="spellStart"/>
      <w:r w:rsidR="002641E3">
        <w:rPr>
          <w:b w:val="0"/>
          <w:color w:val="000000" w:themeColor="text1"/>
          <w:sz w:val="24"/>
          <w:szCs w:val="24"/>
          <w:lang w:val="en-US"/>
        </w:rPr>
        <w:t>dalam</w:t>
      </w:r>
      <w:proofErr w:type="spellEnd"/>
      <w:r w:rsidR="002641E3">
        <w:rPr>
          <w:b w:val="0"/>
          <w:color w:val="000000" w:themeColor="text1"/>
          <w:sz w:val="24"/>
          <w:szCs w:val="24"/>
          <w:lang w:val="en-US"/>
        </w:rPr>
        <w:t xml:space="preserve"> </w:t>
      </w:r>
      <w:proofErr w:type="spellStart"/>
      <w:r w:rsidR="002641E3">
        <w:rPr>
          <w:b w:val="0"/>
          <w:color w:val="000000" w:themeColor="text1"/>
          <w:sz w:val="24"/>
          <w:szCs w:val="24"/>
          <w:lang w:val="en-US"/>
        </w:rPr>
        <w:t>bentuk</w:t>
      </w:r>
      <w:proofErr w:type="spellEnd"/>
      <w:r w:rsidR="002641E3">
        <w:rPr>
          <w:b w:val="0"/>
          <w:color w:val="000000" w:themeColor="text1"/>
          <w:sz w:val="24"/>
          <w:szCs w:val="24"/>
          <w:lang w:val="en-US"/>
        </w:rPr>
        <w:t xml:space="preserve"> </w:t>
      </w:r>
      <w:proofErr w:type="spellStart"/>
      <w:r w:rsidR="002641E3">
        <w:rPr>
          <w:b w:val="0"/>
          <w:color w:val="000000" w:themeColor="text1"/>
          <w:sz w:val="24"/>
          <w:szCs w:val="24"/>
          <w:lang w:val="en-US"/>
        </w:rPr>
        <w:t>tab</w:t>
      </w:r>
      <w:r w:rsidR="00560883">
        <w:rPr>
          <w:b w:val="0"/>
          <w:color w:val="000000" w:themeColor="text1"/>
          <w:sz w:val="24"/>
          <w:szCs w:val="24"/>
          <w:lang w:val="en-US"/>
        </w:rPr>
        <w:t>el</w:t>
      </w:r>
      <w:proofErr w:type="spellEnd"/>
      <w:r w:rsidR="00560883">
        <w:rPr>
          <w:b w:val="0"/>
          <w:color w:val="000000" w:themeColor="text1"/>
          <w:sz w:val="24"/>
          <w:szCs w:val="24"/>
          <w:lang w:val="en-US"/>
        </w:rPr>
        <w:t>,</w:t>
      </w:r>
      <w:r w:rsidR="002641E3">
        <w:rPr>
          <w:b w:val="0"/>
          <w:color w:val="000000" w:themeColor="text1"/>
          <w:sz w:val="24"/>
          <w:szCs w:val="24"/>
          <w:lang w:val="en-US"/>
        </w:rPr>
        <w:t xml:space="preserve"> </w:t>
      </w:r>
      <w:proofErr w:type="spellStart"/>
      <w:r w:rsidR="002641E3">
        <w:rPr>
          <w:b w:val="0"/>
          <w:color w:val="000000" w:themeColor="text1"/>
          <w:sz w:val="24"/>
          <w:szCs w:val="24"/>
          <w:lang w:val="en-US"/>
        </w:rPr>
        <w:t>dihitung</w:t>
      </w:r>
      <w:proofErr w:type="spellEnd"/>
      <w:r w:rsidR="002641E3">
        <w:rPr>
          <w:b w:val="0"/>
          <w:color w:val="000000" w:themeColor="text1"/>
          <w:sz w:val="24"/>
          <w:szCs w:val="24"/>
          <w:lang w:val="en-US"/>
        </w:rPr>
        <w:t xml:space="preserve"> </w:t>
      </w:r>
      <w:proofErr w:type="spellStart"/>
      <w:r w:rsidR="002641E3">
        <w:rPr>
          <w:b w:val="0"/>
          <w:color w:val="000000" w:themeColor="text1"/>
          <w:sz w:val="24"/>
          <w:szCs w:val="24"/>
          <w:lang w:val="en-US"/>
        </w:rPr>
        <w:t>secara</w:t>
      </w:r>
      <w:proofErr w:type="spellEnd"/>
      <w:r w:rsidR="002641E3">
        <w:rPr>
          <w:b w:val="0"/>
          <w:color w:val="000000" w:themeColor="text1"/>
          <w:sz w:val="24"/>
          <w:szCs w:val="24"/>
          <w:lang w:val="en-US"/>
        </w:rPr>
        <w:t xml:space="preserve"> </w:t>
      </w:r>
      <w:proofErr w:type="spellStart"/>
      <w:r w:rsidR="002641E3">
        <w:rPr>
          <w:b w:val="0"/>
          <w:color w:val="000000" w:themeColor="text1"/>
          <w:sz w:val="24"/>
          <w:szCs w:val="24"/>
          <w:lang w:val="en-US"/>
        </w:rPr>
        <w:t>p</w:t>
      </w:r>
      <w:r w:rsidR="00560883">
        <w:rPr>
          <w:b w:val="0"/>
          <w:color w:val="000000" w:themeColor="text1"/>
          <w:sz w:val="24"/>
          <w:szCs w:val="24"/>
          <w:lang w:val="en-US"/>
        </w:rPr>
        <w:t>er</w:t>
      </w:r>
      <w:r w:rsidR="002641E3">
        <w:rPr>
          <w:b w:val="0"/>
          <w:color w:val="000000" w:themeColor="text1"/>
          <w:sz w:val="24"/>
          <w:szCs w:val="24"/>
          <w:lang w:val="en-US"/>
        </w:rPr>
        <w:t>sentase</w:t>
      </w:r>
      <w:proofErr w:type="spellEnd"/>
      <w:r w:rsidR="00560883">
        <w:rPr>
          <w:b w:val="0"/>
          <w:color w:val="000000" w:themeColor="text1"/>
          <w:sz w:val="24"/>
          <w:szCs w:val="24"/>
          <w:lang w:val="en-US"/>
        </w:rPr>
        <w:t xml:space="preserve"> dan </w:t>
      </w:r>
      <w:proofErr w:type="spellStart"/>
      <w:r w:rsidR="00560883">
        <w:rPr>
          <w:b w:val="0"/>
          <w:color w:val="000000" w:themeColor="text1"/>
          <w:sz w:val="24"/>
          <w:szCs w:val="24"/>
          <w:lang w:val="en-US"/>
        </w:rPr>
        <w:t>hubungan</w:t>
      </w:r>
      <w:proofErr w:type="spellEnd"/>
      <w:r w:rsidR="00560883">
        <w:rPr>
          <w:b w:val="0"/>
          <w:color w:val="000000" w:themeColor="text1"/>
          <w:sz w:val="24"/>
          <w:szCs w:val="24"/>
          <w:lang w:val="en-US"/>
        </w:rPr>
        <w:t xml:space="preserve"> </w:t>
      </w:r>
      <w:proofErr w:type="spellStart"/>
      <w:r w:rsidR="00560883">
        <w:rPr>
          <w:b w:val="0"/>
          <w:color w:val="000000" w:themeColor="text1"/>
          <w:sz w:val="24"/>
          <w:szCs w:val="24"/>
          <w:lang w:val="en-US"/>
        </w:rPr>
        <w:t>serta</w:t>
      </w:r>
      <w:proofErr w:type="spellEnd"/>
      <w:r w:rsidR="00560883">
        <w:rPr>
          <w:b w:val="0"/>
          <w:color w:val="000000" w:themeColor="text1"/>
          <w:sz w:val="24"/>
          <w:szCs w:val="24"/>
          <w:lang w:val="en-US"/>
        </w:rPr>
        <w:t xml:space="preserve"> </w:t>
      </w:r>
      <w:proofErr w:type="spellStart"/>
      <w:r w:rsidR="00560883">
        <w:rPr>
          <w:b w:val="0"/>
          <w:color w:val="000000" w:themeColor="text1"/>
          <w:sz w:val="24"/>
          <w:szCs w:val="24"/>
          <w:lang w:val="en-US"/>
        </w:rPr>
        <w:t>signfikasinya</w:t>
      </w:r>
      <w:proofErr w:type="spellEnd"/>
      <w:r w:rsidR="002641E3">
        <w:rPr>
          <w:b w:val="0"/>
          <w:color w:val="000000" w:themeColor="text1"/>
          <w:sz w:val="24"/>
          <w:szCs w:val="24"/>
          <w:lang w:val="en-US"/>
        </w:rPr>
        <w:t>.</w:t>
      </w:r>
    </w:p>
    <w:p w14:paraId="6B4CF823" w14:textId="77777777" w:rsidR="00560883" w:rsidRDefault="00560883" w:rsidP="00242A3C">
      <w:pPr>
        <w:pStyle w:val="Heading2"/>
        <w:spacing w:before="90" w:line="360" w:lineRule="auto"/>
        <w:ind w:left="0" w:right="0"/>
        <w:jc w:val="left"/>
      </w:pPr>
    </w:p>
    <w:p w14:paraId="609D475A" w14:textId="22E94D73" w:rsidR="00242A3C" w:rsidRPr="00242A3C" w:rsidRDefault="00242A3C" w:rsidP="00242A3C">
      <w:pPr>
        <w:pStyle w:val="Heading2"/>
        <w:spacing w:before="90" w:line="360" w:lineRule="auto"/>
        <w:ind w:left="0" w:right="0"/>
        <w:jc w:val="left"/>
      </w:pPr>
      <w:r>
        <w:t>HASIL DAN PEMBAHASAN</w:t>
      </w:r>
    </w:p>
    <w:p w14:paraId="0CC7328C" w14:textId="23130755" w:rsidR="00242A3C" w:rsidRDefault="00242A3C" w:rsidP="00560883">
      <w:pPr>
        <w:spacing w:line="360" w:lineRule="auto"/>
        <w:ind w:left="1267" w:right="117" w:hanging="1267"/>
        <w:rPr>
          <w:rFonts w:ascii="Times New Roman" w:hAnsi="Times New Roman" w:cs="Times New Roman"/>
          <w:b/>
          <w:sz w:val="24"/>
        </w:rPr>
      </w:pPr>
      <w:r w:rsidRPr="00242A3C">
        <w:rPr>
          <w:rFonts w:ascii="Times New Roman" w:hAnsi="Times New Roman" w:cs="Times New Roman"/>
          <w:b/>
          <w:sz w:val="24"/>
        </w:rPr>
        <w:t>Hasil</w:t>
      </w:r>
    </w:p>
    <w:p w14:paraId="4D34562A" w14:textId="19CCE63C" w:rsidR="00560883" w:rsidRPr="00560883" w:rsidRDefault="00560883" w:rsidP="00560883">
      <w:pPr>
        <w:spacing w:after="0" w:line="360" w:lineRule="auto"/>
        <w:ind w:firstLine="567"/>
        <w:jc w:val="both"/>
        <w:rPr>
          <w:rFonts w:ascii="Times New Roman" w:eastAsia="SimSun" w:hAnsi="Times New Roman" w:cs="Times New Roman"/>
          <w:bCs/>
          <w:kern w:val="2"/>
          <w:sz w:val="24"/>
          <w:szCs w:val="24"/>
          <w:lang w:eastAsia="zh-CN"/>
        </w:rPr>
      </w:pPr>
      <w:r w:rsidRPr="00560883">
        <w:rPr>
          <w:rFonts w:ascii="Times New Roman" w:eastAsia="SimSun" w:hAnsi="Times New Roman" w:cs="Times New Roman"/>
          <w:bCs/>
          <w:kern w:val="2"/>
          <w:sz w:val="24"/>
          <w:szCs w:val="24"/>
          <w:lang w:eastAsia="zh-CN"/>
        </w:rPr>
        <w:t xml:space="preserve">Hasil </w:t>
      </w:r>
      <w:proofErr w:type="spellStart"/>
      <w:r w:rsidRPr="00560883">
        <w:rPr>
          <w:rFonts w:ascii="Times New Roman" w:eastAsia="SimSun" w:hAnsi="Times New Roman" w:cs="Times New Roman"/>
          <w:bCs/>
          <w:kern w:val="2"/>
          <w:sz w:val="24"/>
          <w:szCs w:val="24"/>
          <w:lang w:eastAsia="zh-CN"/>
        </w:rPr>
        <w:t>penelitian</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ini</w:t>
      </w:r>
      <w:proofErr w:type="spellEnd"/>
      <w:r w:rsidRPr="00560883">
        <w:rPr>
          <w:rFonts w:ascii="Times New Roman" w:eastAsia="SimSun" w:hAnsi="Times New Roman" w:cs="Times New Roman"/>
          <w:bCs/>
          <w:kern w:val="2"/>
          <w:sz w:val="24"/>
          <w:szCs w:val="24"/>
          <w:lang w:eastAsia="zh-CN"/>
        </w:rPr>
        <w:t xml:space="preserve"> </w:t>
      </w:r>
      <w:proofErr w:type="spellStart"/>
      <w:r w:rsidR="00C550EF">
        <w:rPr>
          <w:rFonts w:ascii="Times New Roman" w:eastAsia="SimSun" w:hAnsi="Times New Roman" w:cs="Times New Roman"/>
          <w:bCs/>
          <w:kern w:val="2"/>
          <w:sz w:val="24"/>
          <w:szCs w:val="24"/>
          <w:lang w:eastAsia="zh-CN"/>
        </w:rPr>
        <w:t>berdasarkan</w:t>
      </w:r>
      <w:proofErr w:type="spellEnd"/>
      <w:r w:rsidRPr="00560883">
        <w:rPr>
          <w:rFonts w:ascii="Times New Roman" w:eastAsia="SimSun" w:hAnsi="Times New Roman" w:cs="Times New Roman"/>
          <w:bCs/>
          <w:kern w:val="2"/>
          <w:sz w:val="24"/>
          <w:szCs w:val="24"/>
          <w:lang w:eastAsia="zh-CN"/>
        </w:rPr>
        <w:t xml:space="preserve"> data </w:t>
      </w:r>
      <w:proofErr w:type="spellStart"/>
      <w:r w:rsidRPr="00560883">
        <w:rPr>
          <w:rFonts w:ascii="Times New Roman" w:eastAsia="SimSun" w:hAnsi="Times New Roman" w:cs="Times New Roman"/>
          <w:bCs/>
          <w:kern w:val="2"/>
          <w:sz w:val="24"/>
          <w:szCs w:val="24"/>
          <w:lang w:eastAsia="zh-CN"/>
        </w:rPr>
        <w:t>sebanyak</w:t>
      </w:r>
      <w:proofErr w:type="spellEnd"/>
      <w:r w:rsidRPr="00560883">
        <w:rPr>
          <w:rFonts w:ascii="Times New Roman" w:eastAsia="SimSun" w:hAnsi="Times New Roman" w:cs="Times New Roman"/>
          <w:bCs/>
          <w:kern w:val="2"/>
          <w:sz w:val="24"/>
          <w:szCs w:val="24"/>
          <w:lang w:eastAsia="zh-CN"/>
        </w:rPr>
        <w:t xml:space="preserve"> 108 </w:t>
      </w:r>
      <w:proofErr w:type="spellStart"/>
      <w:r w:rsidRPr="00560883">
        <w:rPr>
          <w:rFonts w:ascii="Times New Roman" w:eastAsia="SimSun" w:hAnsi="Times New Roman" w:cs="Times New Roman"/>
          <w:bCs/>
          <w:kern w:val="2"/>
          <w:sz w:val="24"/>
          <w:szCs w:val="24"/>
          <w:lang w:eastAsia="zh-CN"/>
        </w:rPr>
        <w:t>pasien</w:t>
      </w:r>
      <w:proofErr w:type="spellEnd"/>
      <w:r w:rsidRPr="00560883">
        <w:rPr>
          <w:rFonts w:ascii="Times New Roman" w:eastAsia="SimSun" w:hAnsi="Times New Roman" w:cs="Times New Roman"/>
          <w:bCs/>
          <w:kern w:val="2"/>
          <w:sz w:val="24"/>
          <w:szCs w:val="24"/>
          <w:lang w:eastAsia="zh-CN"/>
        </w:rPr>
        <w:t xml:space="preserve"> dengan </w:t>
      </w:r>
      <w:proofErr w:type="spellStart"/>
      <w:r w:rsidRPr="00560883">
        <w:rPr>
          <w:rFonts w:ascii="Times New Roman" w:eastAsia="SimSun" w:hAnsi="Times New Roman" w:cs="Times New Roman"/>
          <w:bCs/>
          <w:kern w:val="2"/>
          <w:sz w:val="24"/>
          <w:szCs w:val="24"/>
          <w:lang w:eastAsia="zh-CN"/>
        </w:rPr>
        <w:t>hasil</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pemeriksaan</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Netrofil</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Limfosit</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rasio</w:t>
      </w:r>
      <w:proofErr w:type="spellEnd"/>
      <w:r w:rsidRPr="00560883">
        <w:rPr>
          <w:rFonts w:ascii="Times New Roman" w:eastAsia="SimSun" w:hAnsi="Times New Roman" w:cs="Times New Roman"/>
          <w:bCs/>
          <w:kern w:val="2"/>
          <w:sz w:val="24"/>
          <w:szCs w:val="24"/>
          <w:lang w:eastAsia="zh-CN"/>
        </w:rPr>
        <w:t>, CRP dan D-Dimer</w:t>
      </w:r>
      <w:r w:rsidRPr="00560883">
        <w:rPr>
          <w:rFonts w:ascii="Times New Roman" w:eastAsia="Times New Roman" w:hAnsi="Times New Roman" w:cs="Times New Roman"/>
          <w:spacing w:val="1"/>
          <w:lang w:val="id"/>
        </w:rPr>
        <w:t xml:space="preserve"> </w:t>
      </w:r>
      <w:proofErr w:type="spellStart"/>
      <w:r w:rsidRPr="00560883">
        <w:rPr>
          <w:rFonts w:ascii="Times New Roman" w:eastAsia="SimSun" w:hAnsi="Times New Roman" w:cs="Times New Roman"/>
          <w:bCs/>
          <w:kern w:val="2"/>
          <w:sz w:val="24"/>
          <w:szCs w:val="24"/>
          <w:lang w:eastAsia="zh-CN"/>
        </w:rPr>
        <w:t>sebagai</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berikut</w:t>
      </w:r>
      <w:proofErr w:type="spellEnd"/>
      <w:r w:rsidRPr="00560883">
        <w:rPr>
          <w:rFonts w:ascii="Times New Roman" w:eastAsia="SimSun" w:hAnsi="Times New Roman" w:cs="Times New Roman"/>
          <w:bCs/>
          <w:kern w:val="2"/>
          <w:sz w:val="24"/>
          <w:szCs w:val="24"/>
          <w:lang w:eastAsia="zh-CN"/>
        </w:rPr>
        <w:t>:</w:t>
      </w:r>
    </w:p>
    <w:p w14:paraId="6BDA7707" w14:textId="77777777" w:rsidR="00560883" w:rsidRPr="00560883" w:rsidRDefault="00560883" w:rsidP="00560883">
      <w:pPr>
        <w:spacing w:after="0" w:line="360" w:lineRule="auto"/>
        <w:ind w:firstLine="567"/>
        <w:jc w:val="both"/>
        <w:rPr>
          <w:rFonts w:ascii="Times New Roman" w:eastAsia="SimSun" w:hAnsi="Times New Roman" w:cs="Times New Roman"/>
          <w:bCs/>
          <w:kern w:val="2"/>
          <w:sz w:val="24"/>
          <w:szCs w:val="24"/>
          <w:lang w:eastAsia="zh-CN"/>
        </w:rPr>
      </w:pPr>
    </w:p>
    <w:p w14:paraId="3715255B" w14:textId="77777777" w:rsidR="00560883" w:rsidRPr="00560883" w:rsidRDefault="00560883" w:rsidP="00560883">
      <w:pPr>
        <w:spacing w:after="0" w:line="360" w:lineRule="auto"/>
        <w:jc w:val="both"/>
        <w:rPr>
          <w:rFonts w:ascii="Times New Roman" w:eastAsia="SimSun" w:hAnsi="Times New Roman" w:cs="Times New Roman"/>
          <w:bCs/>
          <w:kern w:val="2"/>
          <w:sz w:val="24"/>
          <w:szCs w:val="24"/>
          <w:lang w:eastAsia="zh-CN"/>
        </w:rPr>
      </w:pPr>
      <w:r w:rsidRPr="00560883">
        <w:rPr>
          <w:rFonts w:ascii="Times New Roman" w:eastAsia="SimSun" w:hAnsi="Times New Roman" w:cs="Times New Roman"/>
          <w:bCs/>
          <w:kern w:val="2"/>
          <w:sz w:val="24"/>
          <w:szCs w:val="24"/>
          <w:lang w:eastAsia="zh-CN"/>
        </w:rPr>
        <w:t xml:space="preserve">1.  Gambaran </w:t>
      </w:r>
      <w:proofErr w:type="spellStart"/>
      <w:r w:rsidRPr="00560883">
        <w:rPr>
          <w:rFonts w:ascii="Times New Roman" w:eastAsia="SimSun" w:hAnsi="Times New Roman" w:cs="Times New Roman"/>
          <w:bCs/>
          <w:kern w:val="2"/>
          <w:sz w:val="24"/>
          <w:szCs w:val="24"/>
          <w:lang w:eastAsia="zh-CN"/>
        </w:rPr>
        <w:t>Netrofil</w:t>
      </w:r>
      <w:proofErr w:type="spellEnd"/>
      <w:r w:rsidRPr="00560883">
        <w:rPr>
          <w:rFonts w:ascii="Times New Roman" w:eastAsia="SimSun" w:hAnsi="Times New Roman" w:cs="Times New Roman"/>
          <w:bCs/>
          <w:kern w:val="2"/>
          <w:sz w:val="24"/>
          <w:szCs w:val="24"/>
          <w:lang w:eastAsia="zh-CN"/>
        </w:rPr>
        <w:t xml:space="preserve"> D- </w:t>
      </w:r>
      <w:proofErr w:type="spellStart"/>
      <w:r w:rsidRPr="00560883">
        <w:rPr>
          <w:rFonts w:ascii="Times New Roman" w:eastAsia="SimSun" w:hAnsi="Times New Roman" w:cs="Times New Roman"/>
          <w:bCs/>
          <w:kern w:val="2"/>
          <w:sz w:val="24"/>
          <w:szCs w:val="24"/>
          <w:lang w:eastAsia="zh-CN"/>
        </w:rPr>
        <w:t>Limfosit</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rasio</w:t>
      </w:r>
      <w:proofErr w:type="spellEnd"/>
      <w:r w:rsidRPr="00560883">
        <w:rPr>
          <w:rFonts w:ascii="Times New Roman" w:eastAsia="SimSun" w:hAnsi="Times New Roman" w:cs="Times New Roman"/>
          <w:bCs/>
          <w:kern w:val="2"/>
          <w:sz w:val="24"/>
          <w:szCs w:val="24"/>
          <w:lang w:eastAsia="zh-CN"/>
        </w:rPr>
        <w:t xml:space="preserve">, CRP dan Dimer </w:t>
      </w:r>
    </w:p>
    <w:p w14:paraId="4146D76B" w14:textId="77777777" w:rsidR="00560883" w:rsidRPr="00560883" w:rsidRDefault="00560883" w:rsidP="00560883">
      <w:pPr>
        <w:spacing w:after="0" w:line="360" w:lineRule="auto"/>
        <w:jc w:val="both"/>
        <w:rPr>
          <w:rFonts w:ascii="Times New Roman" w:eastAsia="SimSun" w:hAnsi="Times New Roman" w:cs="Times New Roman"/>
          <w:bCs/>
          <w:kern w:val="2"/>
          <w:sz w:val="24"/>
          <w:szCs w:val="24"/>
          <w:lang w:eastAsia="zh-CN"/>
        </w:rPr>
      </w:pPr>
      <w:r w:rsidRPr="00560883">
        <w:rPr>
          <w:rFonts w:ascii="Times New Roman" w:eastAsia="SimSun" w:hAnsi="Times New Roman" w:cs="Times New Roman"/>
          <w:bCs/>
          <w:kern w:val="2"/>
          <w:sz w:val="24"/>
          <w:szCs w:val="24"/>
          <w:lang w:eastAsia="zh-CN"/>
        </w:rPr>
        <w:t xml:space="preserve">     a. Nilai rata-rata </w:t>
      </w:r>
      <w:proofErr w:type="spellStart"/>
      <w:r w:rsidRPr="00560883">
        <w:rPr>
          <w:rFonts w:ascii="Times New Roman" w:eastAsia="SimSun" w:hAnsi="Times New Roman" w:cs="Times New Roman"/>
          <w:bCs/>
          <w:kern w:val="2"/>
          <w:sz w:val="24"/>
          <w:szCs w:val="24"/>
          <w:lang w:eastAsia="zh-CN"/>
        </w:rPr>
        <w:t>Netrofil</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Limfosit</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rasio</w:t>
      </w:r>
      <w:proofErr w:type="spellEnd"/>
      <w:r w:rsidRPr="00560883">
        <w:rPr>
          <w:rFonts w:ascii="Times New Roman" w:eastAsia="SimSun" w:hAnsi="Times New Roman" w:cs="Times New Roman"/>
          <w:bCs/>
          <w:kern w:val="2"/>
          <w:sz w:val="24"/>
          <w:szCs w:val="24"/>
          <w:lang w:eastAsia="zh-CN"/>
        </w:rPr>
        <w:t>, CRP dan D-Dimer</w:t>
      </w:r>
    </w:p>
    <w:p w14:paraId="55C30906" w14:textId="77777777" w:rsidR="00560883" w:rsidRPr="00560883" w:rsidRDefault="00560883" w:rsidP="00560883">
      <w:pPr>
        <w:spacing w:after="0" w:line="360" w:lineRule="auto"/>
        <w:jc w:val="both"/>
        <w:rPr>
          <w:rFonts w:ascii="Times New Roman" w:eastAsia="SimSun" w:hAnsi="Times New Roman" w:cs="Times New Roman"/>
          <w:bCs/>
          <w:kern w:val="2"/>
          <w:sz w:val="24"/>
          <w:szCs w:val="24"/>
          <w:lang w:eastAsia="zh-CN"/>
        </w:rPr>
      </w:pPr>
    </w:p>
    <w:p w14:paraId="363E0D43" w14:textId="77777777" w:rsidR="00560883" w:rsidRPr="00560883" w:rsidRDefault="00560883" w:rsidP="00560883">
      <w:pPr>
        <w:spacing w:after="0" w:line="360" w:lineRule="auto"/>
        <w:ind w:firstLine="567"/>
        <w:jc w:val="both"/>
        <w:rPr>
          <w:rFonts w:ascii="Times New Roman" w:eastAsia="SimSun" w:hAnsi="Times New Roman" w:cs="Times New Roman"/>
          <w:bCs/>
          <w:kern w:val="2"/>
          <w:sz w:val="24"/>
          <w:szCs w:val="24"/>
          <w:lang w:eastAsia="zh-CN"/>
        </w:rPr>
      </w:pPr>
      <w:r w:rsidRPr="00560883">
        <w:rPr>
          <w:rFonts w:ascii="Times New Roman" w:eastAsia="SimSun" w:hAnsi="Times New Roman" w:cs="Times New Roman"/>
          <w:bCs/>
          <w:kern w:val="2"/>
          <w:sz w:val="24"/>
          <w:szCs w:val="24"/>
          <w:lang w:eastAsia="zh-CN"/>
        </w:rPr>
        <w:t xml:space="preserve">Tabel 1. Nilai rata-rata </w:t>
      </w:r>
      <w:proofErr w:type="spellStart"/>
      <w:r w:rsidRPr="00560883">
        <w:rPr>
          <w:rFonts w:ascii="Times New Roman" w:eastAsia="SimSun" w:hAnsi="Times New Roman" w:cs="Times New Roman"/>
          <w:bCs/>
          <w:kern w:val="2"/>
          <w:sz w:val="24"/>
          <w:szCs w:val="24"/>
          <w:lang w:eastAsia="zh-CN"/>
        </w:rPr>
        <w:t>Netrofil</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Limfosit</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rasio</w:t>
      </w:r>
      <w:proofErr w:type="spellEnd"/>
      <w:r w:rsidRPr="00560883">
        <w:rPr>
          <w:rFonts w:ascii="Times New Roman" w:eastAsia="SimSun" w:hAnsi="Times New Roman" w:cs="Times New Roman"/>
          <w:bCs/>
          <w:kern w:val="2"/>
          <w:sz w:val="24"/>
          <w:szCs w:val="24"/>
          <w:lang w:eastAsia="zh-CN"/>
        </w:rPr>
        <w:t xml:space="preserve"> (NLR), CRP dan D-Dimer</w:t>
      </w:r>
    </w:p>
    <w:tbl>
      <w:tblPr>
        <w:tblpPr w:leftFromText="180" w:rightFromText="180" w:vertAnchor="text" w:horzAnchor="page" w:tblpX="2311" w:tblpY="133"/>
        <w:tblW w:w="8212" w:type="dxa"/>
        <w:tblCellMar>
          <w:left w:w="0" w:type="dxa"/>
          <w:right w:w="0" w:type="dxa"/>
        </w:tblCellMar>
        <w:tblLook w:val="0420" w:firstRow="1" w:lastRow="0" w:firstColumn="0" w:lastColumn="0" w:noHBand="0" w:noVBand="1"/>
      </w:tblPr>
      <w:tblGrid>
        <w:gridCol w:w="1975"/>
        <w:gridCol w:w="1134"/>
        <w:gridCol w:w="1134"/>
        <w:gridCol w:w="1417"/>
        <w:gridCol w:w="2552"/>
      </w:tblGrid>
      <w:tr w:rsidR="00560883" w:rsidRPr="00560883" w14:paraId="6AD2C615" w14:textId="77777777" w:rsidTr="00DE4406">
        <w:trPr>
          <w:trHeight w:val="334"/>
        </w:trPr>
        <w:tc>
          <w:tcPr>
            <w:tcW w:w="1975" w:type="dxa"/>
            <w:vMerge w:val="restart"/>
            <w:tcBorders>
              <w:top w:val="single" w:sz="8" w:space="0" w:color="FFFFFF"/>
              <w:left w:val="single" w:sz="8" w:space="0" w:color="FFFFFF"/>
              <w:bottom w:val="single" w:sz="24" w:space="0" w:color="FFFFFF"/>
              <w:right w:val="single" w:sz="8" w:space="0" w:color="FFFFFF"/>
            </w:tcBorders>
            <w:shd w:val="clear" w:color="auto" w:fill="51C3F9"/>
            <w:tcMar>
              <w:top w:w="72" w:type="dxa"/>
              <w:left w:w="144" w:type="dxa"/>
              <w:bottom w:w="72" w:type="dxa"/>
              <w:right w:w="144" w:type="dxa"/>
            </w:tcMar>
            <w:hideMark/>
          </w:tcPr>
          <w:p w14:paraId="058F9444" w14:textId="77777777" w:rsidR="00560883" w:rsidRPr="00560883" w:rsidRDefault="00560883" w:rsidP="00560883">
            <w:pPr>
              <w:spacing w:after="0" w:line="240" w:lineRule="auto"/>
              <w:rPr>
                <w:rFonts w:ascii="Arial" w:eastAsia="Times New Roman" w:hAnsi="Arial" w:cs="Arial"/>
                <w:sz w:val="20"/>
                <w:szCs w:val="20"/>
                <w:lang w:val="en-ID" w:eastAsia="en-ID"/>
              </w:rPr>
            </w:pPr>
            <w:r w:rsidRPr="00560883">
              <w:rPr>
                <w:rFonts w:ascii="Calibri" w:eastAsia="Times New Roman" w:hAnsi="Calibri" w:cs="Calibri"/>
                <w:b/>
                <w:bCs/>
                <w:kern w:val="24"/>
                <w:sz w:val="20"/>
                <w:szCs w:val="20"/>
                <w:lang w:eastAsia="en-ID"/>
              </w:rPr>
              <w:t>PARAMETER</w:t>
            </w:r>
          </w:p>
        </w:tc>
        <w:tc>
          <w:tcPr>
            <w:tcW w:w="3685" w:type="dxa"/>
            <w:gridSpan w:val="3"/>
            <w:tcBorders>
              <w:top w:val="single" w:sz="8" w:space="0" w:color="FFFFFF"/>
              <w:left w:val="single" w:sz="8" w:space="0" w:color="FFFFFF"/>
              <w:bottom w:val="single" w:sz="24" w:space="0" w:color="FFFFFF"/>
              <w:right w:val="single" w:sz="8" w:space="0" w:color="FFFFFF"/>
            </w:tcBorders>
            <w:shd w:val="clear" w:color="auto" w:fill="51C3F9"/>
            <w:tcMar>
              <w:top w:w="72" w:type="dxa"/>
              <w:left w:w="144" w:type="dxa"/>
              <w:bottom w:w="72" w:type="dxa"/>
              <w:right w:w="144" w:type="dxa"/>
            </w:tcMar>
            <w:hideMark/>
          </w:tcPr>
          <w:p w14:paraId="7037AEC5" w14:textId="77777777" w:rsidR="00560883" w:rsidRPr="00560883" w:rsidRDefault="00560883" w:rsidP="00560883">
            <w:pPr>
              <w:spacing w:after="0" w:line="240" w:lineRule="auto"/>
              <w:jc w:val="center"/>
              <w:rPr>
                <w:rFonts w:ascii="Arial" w:eastAsia="Times New Roman" w:hAnsi="Arial" w:cs="Arial"/>
                <w:sz w:val="20"/>
                <w:szCs w:val="20"/>
                <w:lang w:val="en-ID" w:eastAsia="en-ID"/>
              </w:rPr>
            </w:pPr>
            <w:r w:rsidRPr="00560883">
              <w:rPr>
                <w:rFonts w:ascii="Calibri" w:eastAsia="Times New Roman" w:hAnsi="Calibri" w:cs="Calibri"/>
                <w:b/>
                <w:bCs/>
                <w:kern w:val="24"/>
                <w:sz w:val="20"/>
                <w:szCs w:val="20"/>
                <w:lang w:eastAsia="en-ID"/>
              </w:rPr>
              <w:t>HASIL PEMERIKSAAN</w:t>
            </w:r>
          </w:p>
        </w:tc>
        <w:tc>
          <w:tcPr>
            <w:tcW w:w="2552" w:type="dxa"/>
            <w:vMerge w:val="restart"/>
            <w:tcBorders>
              <w:top w:val="single" w:sz="8" w:space="0" w:color="FFFFFF"/>
              <w:left w:val="single" w:sz="8" w:space="0" w:color="FFFFFF"/>
              <w:bottom w:val="single" w:sz="24" w:space="0" w:color="FFFFFF"/>
              <w:right w:val="single" w:sz="8" w:space="0" w:color="FFFFFF"/>
            </w:tcBorders>
            <w:shd w:val="clear" w:color="auto" w:fill="51C3F9"/>
            <w:tcMar>
              <w:top w:w="72" w:type="dxa"/>
              <w:left w:w="144" w:type="dxa"/>
              <w:bottom w:w="72" w:type="dxa"/>
              <w:right w:w="144" w:type="dxa"/>
            </w:tcMar>
            <w:hideMark/>
          </w:tcPr>
          <w:p w14:paraId="2338B301" w14:textId="77777777" w:rsidR="00560883" w:rsidRPr="00560883" w:rsidRDefault="00560883" w:rsidP="00560883">
            <w:pPr>
              <w:spacing w:after="0" w:line="240" w:lineRule="auto"/>
              <w:jc w:val="center"/>
              <w:rPr>
                <w:rFonts w:ascii="Calibri" w:eastAsia="Times New Roman" w:hAnsi="Calibri" w:cs="Calibri"/>
                <w:b/>
                <w:bCs/>
                <w:kern w:val="24"/>
                <w:sz w:val="20"/>
                <w:szCs w:val="20"/>
                <w:lang w:eastAsia="en-ID"/>
              </w:rPr>
            </w:pPr>
            <w:r w:rsidRPr="00560883">
              <w:rPr>
                <w:rFonts w:ascii="Calibri" w:eastAsia="Times New Roman" w:hAnsi="Calibri" w:cs="Calibri"/>
                <w:b/>
                <w:bCs/>
                <w:kern w:val="24"/>
                <w:sz w:val="20"/>
                <w:szCs w:val="20"/>
                <w:lang w:eastAsia="en-ID"/>
              </w:rPr>
              <w:t xml:space="preserve">NILAI RUJUKAN </w:t>
            </w:r>
          </w:p>
          <w:p w14:paraId="5137F585" w14:textId="77777777" w:rsidR="00560883" w:rsidRPr="00560883" w:rsidRDefault="00560883" w:rsidP="00560883">
            <w:pPr>
              <w:spacing w:after="0" w:line="240" w:lineRule="auto"/>
              <w:jc w:val="center"/>
              <w:rPr>
                <w:rFonts w:ascii="Arial" w:eastAsia="Times New Roman" w:hAnsi="Arial" w:cs="Arial"/>
                <w:sz w:val="20"/>
                <w:szCs w:val="20"/>
                <w:lang w:val="en-ID" w:eastAsia="en-ID"/>
              </w:rPr>
            </w:pPr>
            <w:r w:rsidRPr="00560883">
              <w:rPr>
                <w:rFonts w:ascii="Calibri" w:eastAsia="Times New Roman" w:hAnsi="Calibri" w:cs="Calibri"/>
                <w:b/>
                <w:bCs/>
                <w:kern w:val="24"/>
                <w:sz w:val="20"/>
                <w:szCs w:val="20"/>
                <w:lang w:eastAsia="en-ID"/>
              </w:rPr>
              <w:t>(unit)</w:t>
            </w:r>
          </w:p>
        </w:tc>
      </w:tr>
      <w:tr w:rsidR="00560883" w:rsidRPr="00560883" w14:paraId="0FEF3E57" w14:textId="77777777" w:rsidTr="00DE4406">
        <w:trPr>
          <w:trHeight w:val="220"/>
        </w:trPr>
        <w:tc>
          <w:tcPr>
            <w:tcW w:w="1975" w:type="dxa"/>
            <w:vMerge/>
            <w:tcBorders>
              <w:top w:val="single" w:sz="8" w:space="0" w:color="FFFFFF"/>
              <w:left w:val="single" w:sz="8" w:space="0" w:color="FFFFFF"/>
              <w:bottom w:val="single" w:sz="24" w:space="0" w:color="FFFFFF"/>
              <w:right w:val="single" w:sz="8" w:space="0" w:color="FFFFFF"/>
            </w:tcBorders>
            <w:vAlign w:val="center"/>
            <w:hideMark/>
          </w:tcPr>
          <w:p w14:paraId="3305FA82" w14:textId="77777777" w:rsidR="00560883" w:rsidRPr="00560883" w:rsidRDefault="00560883" w:rsidP="00560883">
            <w:pPr>
              <w:spacing w:after="0" w:line="240" w:lineRule="auto"/>
              <w:rPr>
                <w:rFonts w:ascii="Arial" w:eastAsia="Times New Roman" w:hAnsi="Arial" w:cs="Arial"/>
                <w:sz w:val="20"/>
                <w:szCs w:val="20"/>
                <w:lang w:val="en-ID" w:eastAsia="en-ID"/>
              </w:rPr>
            </w:pPr>
          </w:p>
        </w:tc>
        <w:tc>
          <w:tcPr>
            <w:tcW w:w="1134" w:type="dxa"/>
            <w:tcBorders>
              <w:top w:val="single" w:sz="24" w:space="0" w:color="FFFFFF"/>
              <w:left w:val="single" w:sz="24" w:space="0" w:color="FFFFFF"/>
              <w:bottom w:val="single" w:sz="8" w:space="0" w:color="FFFFFF"/>
              <w:right w:val="single" w:sz="8" w:space="0" w:color="FFFFFF"/>
            </w:tcBorders>
            <w:shd w:val="clear" w:color="auto" w:fill="D0E9FD"/>
            <w:tcMar>
              <w:top w:w="72" w:type="dxa"/>
              <w:left w:w="144" w:type="dxa"/>
              <w:bottom w:w="72" w:type="dxa"/>
              <w:right w:w="144" w:type="dxa"/>
            </w:tcMar>
            <w:hideMark/>
          </w:tcPr>
          <w:p w14:paraId="07680FD7" w14:textId="77777777" w:rsidR="00560883" w:rsidRPr="00560883" w:rsidRDefault="00560883" w:rsidP="00560883">
            <w:pPr>
              <w:spacing w:after="0" w:line="240" w:lineRule="auto"/>
              <w:jc w:val="center"/>
              <w:rPr>
                <w:rFonts w:ascii="Arial" w:eastAsia="Times New Roman" w:hAnsi="Arial" w:cs="Arial"/>
                <w:sz w:val="20"/>
                <w:szCs w:val="20"/>
                <w:lang w:val="en-ID" w:eastAsia="en-ID"/>
              </w:rPr>
            </w:pPr>
            <w:r w:rsidRPr="00560883">
              <w:rPr>
                <w:rFonts w:ascii="Calibri" w:eastAsia="Times New Roman" w:hAnsi="Calibri" w:cs="Calibri"/>
                <w:kern w:val="24"/>
                <w:sz w:val="20"/>
                <w:szCs w:val="20"/>
                <w:lang w:eastAsia="en-ID"/>
              </w:rPr>
              <w:t>MIN</w:t>
            </w:r>
          </w:p>
        </w:tc>
        <w:tc>
          <w:tcPr>
            <w:tcW w:w="1134" w:type="dxa"/>
            <w:tcBorders>
              <w:top w:val="single" w:sz="24" w:space="0" w:color="FFFFFF"/>
              <w:left w:val="single" w:sz="8" w:space="0" w:color="FFFFFF"/>
              <w:bottom w:val="single" w:sz="8" w:space="0" w:color="FFFFFF"/>
              <w:right w:val="single" w:sz="8" w:space="0" w:color="FFFFFF"/>
            </w:tcBorders>
            <w:shd w:val="clear" w:color="auto" w:fill="D0E9FD"/>
            <w:tcMar>
              <w:top w:w="72" w:type="dxa"/>
              <w:left w:w="144" w:type="dxa"/>
              <w:bottom w:w="72" w:type="dxa"/>
              <w:right w:w="144" w:type="dxa"/>
            </w:tcMar>
            <w:hideMark/>
          </w:tcPr>
          <w:p w14:paraId="3E3470F0" w14:textId="77777777" w:rsidR="00560883" w:rsidRPr="00560883" w:rsidRDefault="00560883" w:rsidP="00560883">
            <w:pPr>
              <w:spacing w:after="0" w:line="240" w:lineRule="auto"/>
              <w:jc w:val="center"/>
              <w:rPr>
                <w:rFonts w:ascii="Arial" w:eastAsia="Times New Roman" w:hAnsi="Arial" w:cs="Arial"/>
                <w:sz w:val="20"/>
                <w:szCs w:val="20"/>
                <w:lang w:val="en-ID" w:eastAsia="en-ID"/>
              </w:rPr>
            </w:pPr>
            <w:r w:rsidRPr="00560883">
              <w:rPr>
                <w:rFonts w:ascii="Calibri" w:eastAsia="Times New Roman" w:hAnsi="Calibri" w:cs="Calibri"/>
                <w:kern w:val="24"/>
                <w:sz w:val="20"/>
                <w:szCs w:val="20"/>
                <w:lang w:eastAsia="en-ID"/>
              </w:rPr>
              <w:t>MAX</w:t>
            </w:r>
          </w:p>
        </w:tc>
        <w:tc>
          <w:tcPr>
            <w:tcW w:w="1417" w:type="dxa"/>
            <w:tcBorders>
              <w:top w:val="single" w:sz="24" w:space="0" w:color="FFFFFF"/>
              <w:left w:val="single" w:sz="8" w:space="0" w:color="FFFFFF"/>
              <w:bottom w:val="single" w:sz="8" w:space="0" w:color="FFFFFF"/>
              <w:right w:val="single" w:sz="24" w:space="0" w:color="FFFFFF"/>
            </w:tcBorders>
            <w:shd w:val="clear" w:color="auto" w:fill="D0E9FD"/>
            <w:tcMar>
              <w:top w:w="72" w:type="dxa"/>
              <w:left w:w="144" w:type="dxa"/>
              <w:bottom w:w="72" w:type="dxa"/>
              <w:right w:w="144" w:type="dxa"/>
            </w:tcMar>
            <w:hideMark/>
          </w:tcPr>
          <w:p w14:paraId="7CDD8C1D" w14:textId="77777777" w:rsidR="00560883" w:rsidRPr="00560883" w:rsidRDefault="00560883" w:rsidP="00560883">
            <w:pPr>
              <w:spacing w:after="0" w:line="240" w:lineRule="auto"/>
              <w:jc w:val="center"/>
              <w:rPr>
                <w:rFonts w:ascii="Arial" w:eastAsia="Times New Roman" w:hAnsi="Arial" w:cs="Arial"/>
                <w:sz w:val="20"/>
                <w:szCs w:val="20"/>
                <w:lang w:val="en-ID" w:eastAsia="en-ID"/>
              </w:rPr>
            </w:pPr>
            <w:r w:rsidRPr="00560883">
              <w:rPr>
                <w:rFonts w:ascii="Calibri" w:eastAsia="Times New Roman" w:hAnsi="Calibri" w:cs="Calibri"/>
                <w:kern w:val="24"/>
                <w:sz w:val="20"/>
                <w:szCs w:val="20"/>
                <w:lang w:eastAsia="en-ID"/>
              </w:rPr>
              <w:t>RERATA</w:t>
            </w:r>
          </w:p>
        </w:tc>
        <w:tc>
          <w:tcPr>
            <w:tcW w:w="2552" w:type="dxa"/>
            <w:vMerge/>
            <w:tcBorders>
              <w:top w:val="single" w:sz="8" w:space="0" w:color="FFFFFF"/>
              <w:left w:val="single" w:sz="8" w:space="0" w:color="FFFFFF"/>
              <w:bottom w:val="single" w:sz="24" w:space="0" w:color="FFFFFF"/>
              <w:right w:val="single" w:sz="8" w:space="0" w:color="FFFFFF"/>
            </w:tcBorders>
            <w:vAlign w:val="center"/>
            <w:hideMark/>
          </w:tcPr>
          <w:p w14:paraId="5A552813" w14:textId="77777777" w:rsidR="00560883" w:rsidRPr="00560883" w:rsidRDefault="00560883" w:rsidP="00560883">
            <w:pPr>
              <w:spacing w:after="0" w:line="240" w:lineRule="auto"/>
              <w:rPr>
                <w:rFonts w:ascii="Arial" w:eastAsia="Times New Roman" w:hAnsi="Arial" w:cs="Arial"/>
                <w:sz w:val="20"/>
                <w:szCs w:val="20"/>
                <w:lang w:val="en-ID" w:eastAsia="en-ID"/>
              </w:rPr>
            </w:pPr>
          </w:p>
        </w:tc>
      </w:tr>
      <w:tr w:rsidR="00560883" w:rsidRPr="00560883" w14:paraId="1A870C16" w14:textId="77777777" w:rsidTr="00DE4406">
        <w:trPr>
          <w:trHeight w:val="240"/>
        </w:trPr>
        <w:tc>
          <w:tcPr>
            <w:tcW w:w="1975" w:type="dxa"/>
            <w:tcBorders>
              <w:top w:val="single" w:sz="24" w:space="0" w:color="FFFFFF"/>
              <w:left w:val="single" w:sz="8" w:space="0" w:color="FFFFFF"/>
              <w:bottom w:val="single" w:sz="8" w:space="0" w:color="FFFFFF"/>
              <w:right w:val="single" w:sz="8" w:space="0" w:color="FFFFFF"/>
            </w:tcBorders>
            <w:shd w:val="clear" w:color="auto" w:fill="E9F5FE"/>
            <w:tcMar>
              <w:top w:w="72" w:type="dxa"/>
              <w:left w:w="144" w:type="dxa"/>
              <w:bottom w:w="72" w:type="dxa"/>
              <w:right w:w="144" w:type="dxa"/>
            </w:tcMar>
            <w:hideMark/>
          </w:tcPr>
          <w:p w14:paraId="6837567C" w14:textId="77777777" w:rsidR="00560883" w:rsidRPr="00560883" w:rsidRDefault="00560883" w:rsidP="00560883">
            <w:pPr>
              <w:spacing w:after="0" w:line="240" w:lineRule="auto"/>
              <w:rPr>
                <w:rFonts w:ascii="Arial" w:eastAsia="Times New Roman" w:hAnsi="Arial" w:cs="Arial"/>
                <w:sz w:val="20"/>
                <w:szCs w:val="20"/>
                <w:lang w:val="en-ID" w:eastAsia="en-ID"/>
              </w:rPr>
            </w:pPr>
            <w:r w:rsidRPr="00560883">
              <w:rPr>
                <w:rFonts w:ascii="Calibri" w:eastAsia="Times New Roman" w:hAnsi="Calibri" w:cs="Calibri"/>
                <w:color w:val="000000"/>
                <w:kern w:val="24"/>
                <w:sz w:val="20"/>
                <w:szCs w:val="20"/>
                <w:lang w:eastAsia="en-ID"/>
              </w:rPr>
              <w:t>NLR</w:t>
            </w:r>
          </w:p>
        </w:tc>
        <w:tc>
          <w:tcPr>
            <w:tcW w:w="1134" w:type="dxa"/>
            <w:tcBorders>
              <w:top w:val="single" w:sz="8" w:space="0" w:color="FFFFFF"/>
              <w:left w:val="single" w:sz="8" w:space="0" w:color="FFFFFF"/>
              <w:bottom w:val="single" w:sz="8" w:space="0" w:color="FFFFFF"/>
              <w:right w:val="single" w:sz="8" w:space="0" w:color="FFFFFF"/>
            </w:tcBorders>
            <w:shd w:val="clear" w:color="auto" w:fill="E9F5FE"/>
            <w:tcMar>
              <w:top w:w="72" w:type="dxa"/>
              <w:left w:w="144" w:type="dxa"/>
              <w:bottom w:w="72" w:type="dxa"/>
              <w:right w:w="144" w:type="dxa"/>
            </w:tcMar>
            <w:hideMark/>
          </w:tcPr>
          <w:p w14:paraId="2DFDCCCF" w14:textId="77777777" w:rsidR="00560883" w:rsidRPr="00560883" w:rsidRDefault="00560883" w:rsidP="00560883">
            <w:pPr>
              <w:spacing w:after="0" w:line="240" w:lineRule="auto"/>
              <w:jc w:val="center"/>
              <w:rPr>
                <w:rFonts w:ascii="Arial" w:eastAsia="Times New Roman" w:hAnsi="Arial" w:cs="Arial"/>
                <w:sz w:val="20"/>
                <w:szCs w:val="20"/>
                <w:lang w:val="en-ID" w:eastAsia="en-ID"/>
              </w:rPr>
            </w:pPr>
            <w:r w:rsidRPr="00560883">
              <w:rPr>
                <w:rFonts w:ascii="Calibri" w:eastAsia="Times New Roman" w:hAnsi="Calibri" w:cs="Calibri"/>
                <w:color w:val="000000"/>
                <w:kern w:val="24"/>
                <w:sz w:val="20"/>
                <w:szCs w:val="20"/>
                <w:lang w:eastAsia="en-ID"/>
              </w:rPr>
              <w:t>0,9</w:t>
            </w:r>
          </w:p>
        </w:tc>
        <w:tc>
          <w:tcPr>
            <w:tcW w:w="1134" w:type="dxa"/>
            <w:tcBorders>
              <w:top w:val="single" w:sz="8" w:space="0" w:color="FFFFFF"/>
              <w:left w:val="single" w:sz="8" w:space="0" w:color="FFFFFF"/>
              <w:bottom w:val="single" w:sz="8" w:space="0" w:color="FFFFFF"/>
              <w:right w:val="single" w:sz="8" w:space="0" w:color="FFFFFF"/>
            </w:tcBorders>
            <w:shd w:val="clear" w:color="auto" w:fill="E9F5FE"/>
            <w:tcMar>
              <w:top w:w="72" w:type="dxa"/>
              <w:left w:w="144" w:type="dxa"/>
              <w:bottom w:w="72" w:type="dxa"/>
              <w:right w:w="144" w:type="dxa"/>
            </w:tcMar>
            <w:hideMark/>
          </w:tcPr>
          <w:p w14:paraId="7CA6DB0A" w14:textId="77777777" w:rsidR="00560883" w:rsidRPr="00560883" w:rsidRDefault="00560883" w:rsidP="00560883">
            <w:pPr>
              <w:spacing w:after="0" w:line="240" w:lineRule="auto"/>
              <w:jc w:val="center"/>
              <w:rPr>
                <w:rFonts w:ascii="Arial" w:eastAsia="Times New Roman" w:hAnsi="Arial" w:cs="Arial"/>
                <w:sz w:val="20"/>
                <w:szCs w:val="20"/>
                <w:lang w:val="en-ID" w:eastAsia="en-ID"/>
              </w:rPr>
            </w:pPr>
            <w:r w:rsidRPr="00560883">
              <w:rPr>
                <w:rFonts w:ascii="Calibri" w:eastAsia="Times New Roman" w:hAnsi="Calibri" w:cs="Calibri"/>
                <w:color w:val="000000"/>
                <w:kern w:val="24"/>
                <w:sz w:val="20"/>
                <w:szCs w:val="20"/>
                <w:lang w:eastAsia="en-ID"/>
              </w:rPr>
              <w:t>8,5</w:t>
            </w:r>
          </w:p>
        </w:tc>
        <w:tc>
          <w:tcPr>
            <w:tcW w:w="1417" w:type="dxa"/>
            <w:tcBorders>
              <w:top w:val="single" w:sz="8" w:space="0" w:color="FFFFFF"/>
              <w:left w:val="single" w:sz="8" w:space="0" w:color="FFFFFF"/>
              <w:bottom w:val="single" w:sz="8" w:space="0" w:color="FFFFFF"/>
              <w:right w:val="single" w:sz="8" w:space="0" w:color="FFFFFF"/>
            </w:tcBorders>
            <w:shd w:val="clear" w:color="auto" w:fill="E9F5FE"/>
            <w:tcMar>
              <w:top w:w="72" w:type="dxa"/>
              <w:left w:w="144" w:type="dxa"/>
              <w:bottom w:w="72" w:type="dxa"/>
              <w:right w:w="144" w:type="dxa"/>
            </w:tcMar>
            <w:hideMark/>
          </w:tcPr>
          <w:p w14:paraId="282E1787" w14:textId="77777777" w:rsidR="00560883" w:rsidRPr="00560883" w:rsidRDefault="00560883" w:rsidP="00560883">
            <w:pPr>
              <w:spacing w:after="0" w:line="240" w:lineRule="auto"/>
              <w:jc w:val="center"/>
              <w:rPr>
                <w:rFonts w:ascii="Arial" w:eastAsia="Times New Roman" w:hAnsi="Arial" w:cs="Arial"/>
                <w:sz w:val="20"/>
                <w:szCs w:val="20"/>
                <w:lang w:val="en-ID" w:eastAsia="en-ID"/>
              </w:rPr>
            </w:pPr>
            <w:r w:rsidRPr="00560883">
              <w:rPr>
                <w:rFonts w:ascii="Calibri" w:eastAsia="Times New Roman" w:hAnsi="Calibri" w:cs="Calibri"/>
                <w:color w:val="000000"/>
                <w:kern w:val="24"/>
                <w:sz w:val="20"/>
                <w:szCs w:val="20"/>
                <w:lang w:eastAsia="en-ID"/>
              </w:rPr>
              <w:t>6,2</w:t>
            </w:r>
          </w:p>
        </w:tc>
        <w:tc>
          <w:tcPr>
            <w:tcW w:w="2552" w:type="dxa"/>
            <w:tcBorders>
              <w:top w:val="single" w:sz="24" w:space="0" w:color="FFFFFF"/>
              <w:left w:val="single" w:sz="8" w:space="0" w:color="FFFFFF"/>
              <w:bottom w:val="single" w:sz="8" w:space="0" w:color="FFFFFF"/>
              <w:right w:val="single" w:sz="8" w:space="0" w:color="FFFFFF"/>
            </w:tcBorders>
            <w:shd w:val="clear" w:color="auto" w:fill="E9F5FE"/>
            <w:tcMar>
              <w:top w:w="72" w:type="dxa"/>
              <w:left w:w="144" w:type="dxa"/>
              <w:bottom w:w="72" w:type="dxa"/>
              <w:right w:w="144" w:type="dxa"/>
            </w:tcMar>
            <w:hideMark/>
          </w:tcPr>
          <w:p w14:paraId="0B496A7E" w14:textId="77777777" w:rsidR="00560883" w:rsidRPr="00560883" w:rsidRDefault="00560883" w:rsidP="00560883">
            <w:pPr>
              <w:spacing w:after="0" w:line="240" w:lineRule="auto"/>
              <w:jc w:val="center"/>
              <w:rPr>
                <w:rFonts w:ascii="Arial" w:eastAsia="Times New Roman" w:hAnsi="Arial" w:cs="Arial"/>
                <w:sz w:val="20"/>
                <w:szCs w:val="20"/>
                <w:lang w:val="en-ID" w:eastAsia="en-ID"/>
              </w:rPr>
            </w:pPr>
            <w:r w:rsidRPr="00560883">
              <w:rPr>
                <w:rFonts w:ascii="Calibri" w:eastAsia="Times New Roman" w:hAnsi="Calibri" w:cs="Calibri"/>
                <w:color w:val="000000"/>
                <w:kern w:val="24"/>
                <w:sz w:val="20"/>
                <w:szCs w:val="20"/>
                <w:lang w:eastAsia="en-ID"/>
              </w:rPr>
              <w:t>&lt; 5</w:t>
            </w:r>
          </w:p>
        </w:tc>
      </w:tr>
      <w:tr w:rsidR="00560883" w:rsidRPr="00560883" w14:paraId="7714767A" w14:textId="77777777" w:rsidTr="00DE4406">
        <w:trPr>
          <w:trHeight w:val="258"/>
        </w:trPr>
        <w:tc>
          <w:tcPr>
            <w:tcW w:w="1975" w:type="dxa"/>
            <w:tcBorders>
              <w:top w:val="single" w:sz="8" w:space="0" w:color="FFFFFF"/>
              <w:left w:val="single" w:sz="8" w:space="0" w:color="FFFFFF"/>
              <w:bottom w:val="single" w:sz="8" w:space="0" w:color="FFFFFF"/>
              <w:right w:val="single" w:sz="8" w:space="0" w:color="FFFFFF"/>
            </w:tcBorders>
            <w:shd w:val="clear" w:color="auto" w:fill="D0E9FD"/>
            <w:tcMar>
              <w:top w:w="72" w:type="dxa"/>
              <w:left w:w="144" w:type="dxa"/>
              <w:bottom w:w="72" w:type="dxa"/>
              <w:right w:w="144" w:type="dxa"/>
            </w:tcMar>
            <w:hideMark/>
          </w:tcPr>
          <w:p w14:paraId="49E77731" w14:textId="77777777" w:rsidR="00560883" w:rsidRPr="00560883" w:rsidRDefault="00560883" w:rsidP="00560883">
            <w:pPr>
              <w:spacing w:after="0" w:line="240" w:lineRule="auto"/>
              <w:rPr>
                <w:rFonts w:ascii="Arial" w:eastAsia="Times New Roman" w:hAnsi="Arial" w:cs="Arial"/>
                <w:sz w:val="20"/>
                <w:szCs w:val="20"/>
                <w:lang w:val="en-ID" w:eastAsia="en-ID"/>
              </w:rPr>
            </w:pPr>
            <w:r w:rsidRPr="00560883">
              <w:rPr>
                <w:rFonts w:ascii="Calibri" w:eastAsia="Times New Roman" w:hAnsi="Calibri" w:cs="Calibri"/>
                <w:color w:val="000000"/>
                <w:kern w:val="24"/>
                <w:sz w:val="20"/>
                <w:szCs w:val="20"/>
                <w:lang w:eastAsia="en-ID"/>
              </w:rPr>
              <w:t>CRP</w:t>
            </w:r>
          </w:p>
        </w:tc>
        <w:tc>
          <w:tcPr>
            <w:tcW w:w="1134" w:type="dxa"/>
            <w:tcBorders>
              <w:top w:val="single" w:sz="8" w:space="0" w:color="FFFFFF"/>
              <w:left w:val="single" w:sz="8" w:space="0" w:color="FFFFFF"/>
              <w:bottom w:val="single" w:sz="8" w:space="0" w:color="FFFFFF"/>
              <w:right w:val="single" w:sz="8" w:space="0" w:color="FFFFFF"/>
            </w:tcBorders>
            <w:shd w:val="clear" w:color="auto" w:fill="D0E9FD"/>
            <w:tcMar>
              <w:top w:w="72" w:type="dxa"/>
              <w:left w:w="144" w:type="dxa"/>
              <w:bottom w:w="72" w:type="dxa"/>
              <w:right w:w="144" w:type="dxa"/>
            </w:tcMar>
            <w:hideMark/>
          </w:tcPr>
          <w:p w14:paraId="4FD46C6A" w14:textId="77777777" w:rsidR="00560883" w:rsidRPr="00560883" w:rsidRDefault="00560883" w:rsidP="00560883">
            <w:pPr>
              <w:spacing w:after="0" w:line="240" w:lineRule="auto"/>
              <w:jc w:val="center"/>
              <w:rPr>
                <w:rFonts w:ascii="Arial" w:eastAsia="Times New Roman" w:hAnsi="Arial" w:cs="Arial"/>
                <w:sz w:val="20"/>
                <w:szCs w:val="20"/>
                <w:lang w:val="en-ID" w:eastAsia="en-ID"/>
              </w:rPr>
            </w:pPr>
            <w:r w:rsidRPr="00560883">
              <w:rPr>
                <w:rFonts w:ascii="Calibri" w:eastAsia="Times New Roman" w:hAnsi="Calibri" w:cs="Calibri"/>
                <w:color w:val="000000"/>
                <w:kern w:val="24"/>
                <w:sz w:val="20"/>
                <w:szCs w:val="20"/>
                <w:lang w:eastAsia="en-ID"/>
              </w:rPr>
              <w:t>10</w:t>
            </w:r>
          </w:p>
        </w:tc>
        <w:tc>
          <w:tcPr>
            <w:tcW w:w="1134" w:type="dxa"/>
            <w:tcBorders>
              <w:top w:val="single" w:sz="8" w:space="0" w:color="FFFFFF"/>
              <w:left w:val="single" w:sz="8" w:space="0" w:color="FFFFFF"/>
              <w:bottom w:val="single" w:sz="8" w:space="0" w:color="FFFFFF"/>
              <w:right w:val="single" w:sz="8" w:space="0" w:color="FFFFFF"/>
            </w:tcBorders>
            <w:shd w:val="clear" w:color="auto" w:fill="D0E9FD"/>
            <w:tcMar>
              <w:top w:w="72" w:type="dxa"/>
              <w:left w:w="144" w:type="dxa"/>
              <w:bottom w:w="72" w:type="dxa"/>
              <w:right w:w="144" w:type="dxa"/>
            </w:tcMar>
            <w:hideMark/>
          </w:tcPr>
          <w:p w14:paraId="235001A4" w14:textId="77777777" w:rsidR="00560883" w:rsidRPr="00560883" w:rsidRDefault="00560883" w:rsidP="00560883">
            <w:pPr>
              <w:spacing w:after="0" w:line="240" w:lineRule="auto"/>
              <w:jc w:val="center"/>
              <w:rPr>
                <w:rFonts w:ascii="Arial" w:eastAsia="Times New Roman" w:hAnsi="Arial" w:cs="Arial"/>
                <w:sz w:val="20"/>
                <w:szCs w:val="20"/>
                <w:lang w:val="en-ID" w:eastAsia="en-ID"/>
              </w:rPr>
            </w:pPr>
            <w:r w:rsidRPr="00560883">
              <w:rPr>
                <w:rFonts w:ascii="Calibri" w:eastAsia="Times New Roman" w:hAnsi="Calibri" w:cs="Calibri"/>
                <w:color w:val="000000"/>
                <w:kern w:val="24"/>
                <w:sz w:val="20"/>
                <w:szCs w:val="20"/>
                <w:lang w:eastAsia="en-ID"/>
              </w:rPr>
              <w:t>82</w:t>
            </w:r>
          </w:p>
        </w:tc>
        <w:tc>
          <w:tcPr>
            <w:tcW w:w="1417" w:type="dxa"/>
            <w:tcBorders>
              <w:top w:val="single" w:sz="8" w:space="0" w:color="FFFFFF"/>
              <w:left w:val="single" w:sz="8" w:space="0" w:color="FFFFFF"/>
              <w:bottom w:val="single" w:sz="8" w:space="0" w:color="FFFFFF"/>
              <w:right w:val="single" w:sz="8" w:space="0" w:color="FFFFFF"/>
            </w:tcBorders>
            <w:shd w:val="clear" w:color="auto" w:fill="D0E9FD"/>
            <w:tcMar>
              <w:top w:w="72" w:type="dxa"/>
              <w:left w:w="144" w:type="dxa"/>
              <w:bottom w:w="72" w:type="dxa"/>
              <w:right w:w="144" w:type="dxa"/>
            </w:tcMar>
            <w:hideMark/>
          </w:tcPr>
          <w:p w14:paraId="4F5BAFF8" w14:textId="77777777" w:rsidR="00560883" w:rsidRPr="00560883" w:rsidRDefault="00560883" w:rsidP="00560883">
            <w:pPr>
              <w:spacing w:after="0" w:line="240" w:lineRule="auto"/>
              <w:jc w:val="center"/>
              <w:rPr>
                <w:rFonts w:ascii="Arial" w:eastAsia="Times New Roman" w:hAnsi="Arial" w:cs="Arial"/>
                <w:sz w:val="20"/>
                <w:szCs w:val="20"/>
                <w:lang w:val="en-ID" w:eastAsia="en-ID"/>
              </w:rPr>
            </w:pPr>
            <w:r w:rsidRPr="00560883">
              <w:rPr>
                <w:rFonts w:ascii="Calibri" w:eastAsia="Times New Roman" w:hAnsi="Calibri" w:cs="Calibri"/>
                <w:color w:val="000000"/>
                <w:kern w:val="24"/>
                <w:sz w:val="20"/>
                <w:szCs w:val="20"/>
                <w:lang w:eastAsia="en-ID"/>
              </w:rPr>
              <w:t>34,8</w:t>
            </w:r>
          </w:p>
        </w:tc>
        <w:tc>
          <w:tcPr>
            <w:tcW w:w="2552" w:type="dxa"/>
            <w:tcBorders>
              <w:top w:val="single" w:sz="8" w:space="0" w:color="FFFFFF"/>
              <w:left w:val="single" w:sz="8" w:space="0" w:color="FFFFFF"/>
              <w:bottom w:val="single" w:sz="8" w:space="0" w:color="FFFFFF"/>
              <w:right w:val="single" w:sz="8" w:space="0" w:color="FFFFFF"/>
            </w:tcBorders>
            <w:shd w:val="clear" w:color="auto" w:fill="D0E9FD"/>
            <w:tcMar>
              <w:top w:w="72" w:type="dxa"/>
              <w:left w:w="144" w:type="dxa"/>
              <w:bottom w:w="72" w:type="dxa"/>
              <w:right w:w="144" w:type="dxa"/>
            </w:tcMar>
            <w:hideMark/>
          </w:tcPr>
          <w:p w14:paraId="0B7A8A33" w14:textId="77777777" w:rsidR="00560883" w:rsidRPr="00560883" w:rsidRDefault="00560883" w:rsidP="00560883">
            <w:pPr>
              <w:spacing w:after="0" w:line="240" w:lineRule="auto"/>
              <w:jc w:val="center"/>
              <w:rPr>
                <w:rFonts w:ascii="Arial" w:eastAsia="Times New Roman" w:hAnsi="Arial" w:cs="Arial"/>
                <w:sz w:val="20"/>
                <w:szCs w:val="20"/>
                <w:lang w:val="en-ID" w:eastAsia="en-ID"/>
              </w:rPr>
            </w:pPr>
            <w:r w:rsidRPr="00560883">
              <w:rPr>
                <w:rFonts w:ascii="Calibri" w:eastAsia="Times New Roman" w:hAnsi="Calibri" w:cs="Calibri"/>
                <w:color w:val="000000"/>
                <w:kern w:val="24"/>
                <w:sz w:val="20"/>
                <w:szCs w:val="20"/>
                <w:lang w:eastAsia="en-ID"/>
              </w:rPr>
              <w:t>&lt; 10 mg/L</w:t>
            </w:r>
          </w:p>
        </w:tc>
      </w:tr>
      <w:tr w:rsidR="00560883" w:rsidRPr="00560883" w14:paraId="0C4A5275" w14:textId="77777777" w:rsidTr="00DE4406">
        <w:trPr>
          <w:trHeight w:val="392"/>
        </w:trPr>
        <w:tc>
          <w:tcPr>
            <w:tcW w:w="1975" w:type="dxa"/>
            <w:tcBorders>
              <w:top w:val="single" w:sz="8" w:space="0" w:color="FFFFFF"/>
              <w:left w:val="single" w:sz="8" w:space="0" w:color="FFFFFF"/>
              <w:bottom w:val="single" w:sz="8" w:space="0" w:color="FFFFFF"/>
              <w:right w:val="single" w:sz="8" w:space="0" w:color="FFFFFF"/>
            </w:tcBorders>
            <w:shd w:val="clear" w:color="auto" w:fill="E9F5FE"/>
            <w:tcMar>
              <w:top w:w="72" w:type="dxa"/>
              <w:left w:w="144" w:type="dxa"/>
              <w:bottom w:w="72" w:type="dxa"/>
              <w:right w:w="144" w:type="dxa"/>
            </w:tcMar>
            <w:hideMark/>
          </w:tcPr>
          <w:p w14:paraId="6712301D" w14:textId="77777777" w:rsidR="00560883" w:rsidRPr="00560883" w:rsidRDefault="00560883" w:rsidP="00560883">
            <w:pPr>
              <w:spacing w:after="0" w:line="240" w:lineRule="auto"/>
              <w:rPr>
                <w:rFonts w:ascii="Arial" w:eastAsia="Times New Roman" w:hAnsi="Arial" w:cs="Arial"/>
                <w:sz w:val="20"/>
                <w:szCs w:val="20"/>
                <w:lang w:val="en-ID" w:eastAsia="en-ID"/>
              </w:rPr>
            </w:pPr>
            <w:r w:rsidRPr="00560883">
              <w:rPr>
                <w:rFonts w:ascii="Calibri" w:eastAsia="Times New Roman" w:hAnsi="Calibri" w:cs="Calibri"/>
                <w:color w:val="000000"/>
                <w:kern w:val="24"/>
                <w:sz w:val="20"/>
                <w:szCs w:val="20"/>
                <w:lang w:eastAsia="en-ID"/>
              </w:rPr>
              <w:t>D-Dimer</w:t>
            </w:r>
          </w:p>
        </w:tc>
        <w:tc>
          <w:tcPr>
            <w:tcW w:w="1134" w:type="dxa"/>
            <w:tcBorders>
              <w:top w:val="single" w:sz="8" w:space="0" w:color="FFFFFF"/>
              <w:left w:val="single" w:sz="8" w:space="0" w:color="FFFFFF"/>
              <w:bottom w:val="single" w:sz="8" w:space="0" w:color="FFFFFF"/>
              <w:right w:val="single" w:sz="8" w:space="0" w:color="FFFFFF"/>
            </w:tcBorders>
            <w:shd w:val="clear" w:color="auto" w:fill="E9F5FE"/>
            <w:tcMar>
              <w:top w:w="72" w:type="dxa"/>
              <w:left w:w="144" w:type="dxa"/>
              <w:bottom w:w="72" w:type="dxa"/>
              <w:right w:w="144" w:type="dxa"/>
            </w:tcMar>
            <w:hideMark/>
          </w:tcPr>
          <w:p w14:paraId="3FCCA3E0" w14:textId="77777777" w:rsidR="00560883" w:rsidRPr="00560883" w:rsidRDefault="00560883" w:rsidP="00560883">
            <w:pPr>
              <w:spacing w:after="0" w:line="240" w:lineRule="auto"/>
              <w:jc w:val="center"/>
              <w:rPr>
                <w:rFonts w:ascii="Arial" w:eastAsia="Times New Roman" w:hAnsi="Arial" w:cs="Arial"/>
                <w:sz w:val="20"/>
                <w:szCs w:val="20"/>
                <w:lang w:val="en-ID" w:eastAsia="en-ID"/>
              </w:rPr>
            </w:pPr>
            <w:r w:rsidRPr="00560883">
              <w:rPr>
                <w:rFonts w:ascii="Calibri" w:eastAsia="Times New Roman" w:hAnsi="Calibri" w:cs="Calibri"/>
                <w:color w:val="000000"/>
                <w:kern w:val="24"/>
                <w:sz w:val="20"/>
                <w:szCs w:val="20"/>
                <w:lang w:eastAsia="en-ID"/>
              </w:rPr>
              <w:t>0,7</w:t>
            </w:r>
          </w:p>
        </w:tc>
        <w:tc>
          <w:tcPr>
            <w:tcW w:w="1134" w:type="dxa"/>
            <w:tcBorders>
              <w:top w:val="single" w:sz="8" w:space="0" w:color="FFFFFF"/>
              <w:left w:val="single" w:sz="8" w:space="0" w:color="FFFFFF"/>
              <w:bottom w:val="single" w:sz="8" w:space="0" w:color="FFFFFF"/>
              <w:right w:val="single" w:sz="8" w:space="0" w:color="FFFFFF"/>
            </w:tcBorders>
            <w:shd w:val="clear" w:color="auto" w:fill="E9F5FE"/>
            <w:tcMar>
              <w:top w:w="72" w:type="dxa"/>
              <w:left w:w="144" w:type="dxa"/>
              <w:bottom w:w="72" w:type="dxa"/>
              <w:right w:w="144" w:type="dxa"/>
            </w:tcMar>
            <w:hideMark/>
          </w:tcPr>
          <w:p w14:paraId="28B78BF6" w14:textId="77777777" w:rsidR="00560883" w:rsidRPr="00560883" w:rsidRDefault="00560883" w:rsidP="00560883">
            <w:pPr>
              <w:spacing w:after="0" w:line="240" w:lineRule="auto"/>
              <w:jc w:val="center"/>
              <w:rPr>
                <w:rFonts w:ascii="Arial" w:eastAsia="Times New Roman" w:hAnsi="Arial" w:cs="Arial"/>
                <w:sz w:val="20"/>
                <w:szCs w:val="20"/>
                <w:lang w:val="en-ID" w:eastAsia="en-ID"/>
              </w:rPr>
            </w:pPr>
            <w:r w:rsidRPr="00560883">
              <w:rPr>
                <w:rFonts w:ascii="Calibri" w:eastAsia="Times New Roman" w:hAnsi="Calibri" w:cs="Calibri"/>
                <w:color w:val="000000"/>
                <w:kern w:val="24"/>
                <w:sz w:val="20"/>
                <w:szCs w:val="20"/>
                <w:lang w:eastAsia="en-ID"/>
              </w:rPr>
              <w:t>6</w:t>
            </w:r>
          </w:p>
        </w:tc>
        <w:tc>
          <w:tcPr>
            <w:tcW w:w="1417" w:type="dxa"/>
            <w:tcBorders>
              <w:top w:val="single" w:sz="8" w:space="0" w:color="FFFFFF"/>
              <w:left w:val="single" w:sz="8" w:space="0" w:color="FFFFFF"/>
              <w:bottom w:val="single" w:sz="8" w:space="0" w:color="FFFFFF"/>
              <w:right w:val="single" w:sz="8" w:space="0" w:color="FFFFFF"/>
            </w:tcBorders>
            <w:shd w:val="clear" w:color="auto" w:fill="E9F5FE"/>
            <w:tcMar>
              <w:top w:w="72" w:type="dxa"/>
              <w:left w:w="144" w:type="dxa"/>
              <w:bottom w:w="72" w:type="dxa"/>
              <w:right w:w="144" w:type="dxa"/>
            </w:tcMar>
            <w:hideMark/>
          </w:tcPr>
          <w:p w14:paraId="24813010" w14:textId="77777777" w:rsidR="00560883" w:rsidRPr="00560883" w:rsidRDefault="00560883" w:rsidP="00560883">
            <w:pPr>
              <w:spacing w:after="0" w:line="240" w:lineRule="auto"/>
              <w:jc w:val="center"/>
              <w:rPr>
                <w:rFonts w:ascii="Arial" w:eastAsia="Times New Roman" w:hAnsi="Arial" w:cs="Arial"/>
                <w:sz w:val="20"/>
                <w:szCs w:val="20"/>
                <w:lang w:val="en-ID" w:eastAsia="en-ID"/>
              </w:rPr>
            </w:pPr>
            <w:r w:rsidRPr="00560883">
              <w:rPr>
                <w:rFonts w:ascii="Calibri" w:eastAsia="Times New Roman" w:hAnsi="Calibri" w:cs="Calibri"/>
                <w:color w:val="000000"/>
                <w:kern w:val="24"/>
                <w:sz w:val="20"/>
                <w:szCs w:val="20"/>
                <w:lang w:eastAsia="en-ID"/>
              </w:rPr>
              <w:t>2,5</w:t>
            </w:r>
          </w:p>
        </w:tc>
        <w:tc>
          <w:tcPr>
            <w:tcW w:w="2552" w:type="dxa"/>
            <w:tcBorders>
              <w:top w:val="single" w:sz="8" w:space="0" w:color="FFFFFF"/>
              <w:left w:val="single" w:sz="8" w:space="0" w:color="FFFFFF"/>
              <w:bottom w:val="single" w:sz="8" w:space="0" w:color="FFFFFF"/>
              <w:right w:val="single" w:sz="8" w:space="0" w:color="FFFFFF"/>
            </w:tcBorders>
            <w:shd w:val="clear" w:color="auto" w:fill="E9F5FE"/>
            <w:tcMar>
              <w:top w:w="72" w:type="dxa"/>
              <w:left w:w="144" w:type="dxa"/>
              <w:bottom w:w="72" w:type="dxa"/>
              <w:right w:w="144" w:type="dxa"/>
            </w:tcMar>
            <w:hideMark/>
          </w:tcPr>
          <w:p w14:paraId="0B1DAB89" w14:textId="77777777" w:rsidR="00560883" w:rsidRPr="00560883" w:rsidRDefault="00560883" w:rsidP="00560883">
            <w:pPr>
              <w:spacing w:after="0" w:line="240" w:lineRule="auto"/>
              <w:jc w:val="center"/>
              <w:rPr>
                <w:rFonts w:ascii="Arial" w:eastAsia="Times New Roman" w:hAnsi="Arial" w:cs="Arial"/>
                <w:sz w:val="20"/>
                <w:szCs w:val="20"/>
                <w:lang w:val="en-ID" w:eastAsia="en-ID"/>
              </w:rPr>
            </w:pPr>
            <w:r w:rsidRPr="00560883">
              <w:rPr>
                <w:rFonts w:ascii="Calibri" w:eastAsia="Times New Roman" w:hAnsi="Calibri" w:cs="Calibri"/>
                <w:color w:val="000000"/>
                <w:kern w:val="24"/>
                <w:sz w:val="20"/>
                <w:szCs w:val="20"/>
                <w:lang w:eastAsia="en-ID"/>
              </w:rPr>
              <w:t>&lt; 0,5 mg/L</w:t>
            </w:r>
          </w:p>
        </w:tc>
      </w:tr>
    </w:tbl>
    <w:p w14:paraId="79C89399" w14:textId="79F879B6" w:rsidR="00C550EF" w:rsidRDefault="00C550EF" w:rsidP="00C550E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(Data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2020-2021).</w:t>
      </w:r>
    </w:p>
    <w:p w14:paraId="1A4A0203" w14:textId="77777777" w:rsidR="00560883" w:rsidRPr="00560883" w:rsidRDefault="00560883" w:rsidP="00560883">
      <w:pPr>
        <w:spacing w:after="0" w:line="360" w:lineRule="auto"/>
        <w:ind w:firstLine="567"/>
        <w:jc w:val="both"/>
        <w:rPr>
          <w:rFonts w:ascii="Times New Roman" w:eastAsia="SimSun" w:hAnsi="Times New Roman" w:cs="Times New Roman"/>
          <w:bCs/>
          <w:kern w:val="2"/>
          <w:sz w:val="24"/>
          <w:szCs w:val="24"/>
          <w:lang w:eastAsia="zh-CN"/>
        </w:rPr>
      </w:pPr>
    </w:p>
    <w:p w14:paraId="025A3156" w14:textId="2954D834" w:rsidR="00C550EF" w:rsidRDefault="00560883" w:rsidP="00C550EF">
      <w:pPr>
        <w:spacing w:after="0" w:line="360" w:lineRule="auto"/>
        <w:ind w:left="567"/>
        <w:jc w:val="both"/>
        <w:rPr>
          <w:rFonts w:ascii="Times New Roman" w:eastAsia="SimSun" w:hAnsi="Times New Roman" w:cs="Times New Roman"/>
          <w:bCs/>
          <w:kern w:val="2"/>
          <w:sz w:val="24"/>
          <w:szCs w:val="24"/>
          <w:lang w:eastAsia="zh-CN"/>
        </w:rPr>
      </w:pPr>
      <w:bookmarkStart w:id="1" w:name="_Hlk126216699"/>
      <w:r w:rsidRPr="00560883">
        <w:rPr>
          <w:rFonts w:ascii="Times New Roman" w:eastAsia="SimSun" w:hAnsi="Times New Roman" w:cs="Times New Roman"/>
          <w:bCs/>
          <w:kern w:val="2"/>
          <w:sz w:val="24"/>
          <w:szCs w:val="24"/>
          <w:lang w:eastAsia="zh-CN"/>
        </w:rPr>
        <w:lastRenderedPageBreak/>
        <w:t xml:space="preserve">Pada </w:t>
      </w:r>
      <w:proofErr w:type="spellStart"/>
      <w:r w:rsidRPr="00560883">
        <w:rPr>
          <w:rFonts w:ascii="Times New Roman" w:eastAsia="SimSun" w:hAnsi="Times New Roman" w:cs="Times New Roman"/>
          <w:bCs/>
          <w:kern w:val="2"/>
          <w:sz w:val="24"/>
          <w:szCs w:val="24"/>
          <w:lang w:eastAsia="zh-CN"/>
        </w:rPr>
        <w:t>tabel</w:t>
      </w:r>
      <w:proofErr w:type="spellEnd"/>
      <w:r w:rsidRPr="00560883">
        <w:rPr>
          <w:rFonts w:ascii="Times New Roman" w:eastAsia="SimSun" w:hAnsi="Times New Roman" w:cs="Times New Roman"/>
          <w:bCs/>
          <w:kern w:val="2"/>
          <w:sz w:val="24"/>
          <w:szCs w:val="24"/>
          <w:lang w:eastAsia="zh-CN"/>
        </w:rPr>
        <w:t xml:space="preserve"> 1 </w:t>
      </w:r>
      <w:proofErr w:type="spellStart"/>
      <w:r w:rsidRPr="00560883">
        <w:rPr>
          <w:rFonts w:ascii="Times New Roman" w:eastAsia="SimSun" w:hAnsi="Times New Roman" w:cs="Times New Roman"/>
          <w:bCs/>
          <w:kern w:val="2"/>
          <w:sz w:val="24"/>
          <w:szCs w:val="24"/>
          <w:lang w:eastAsia="zh-CN"/>
        </w:rPr>
        <w:t>didapatkan</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rerata</w:t>
      </w:r>
      <w:proofErr w:type="spellEnd"/>
      <w:r w:rsidRPr="00560883">
        <w:rPr>
          <w:rFonts w:ascii="Times New Roman" w:eastAsia="SimSun" w:hAnsi="Times New Roman" w:cs="Times New Roman"/>
          <w:bCs/>
          <w:kern w:val="2"/>
          <w:sz w:val="24"/>
          <w:szCs w:val="24"/>
          <w:lang w:eastAsia="zh-CN"/>
        </w:rPr>
        <w:t xml:space="preserve"> NLR 6,2 (</w:t>
      </w:r>
      <w:proofErr w:type="spellStart"/>
      <w:r w:rsidRPr="00560883">
        <w:rPr>
          <w:rFonts w:ascii="Times New Roman" w:eastAsia="SimSun" w:hAnsi="Times New Roman" w:cs="Times New Roman"/>
          <w:bCs/>
          <w:kern w:val="2"/>
          <w:sz w:val="24"/>
          <w:szCs w:val="24"/>
          <w:lang w:eastAsia="zh-CN"/>
        </w:rPr>
        <w:t>hasil</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terendah</w:t>
      </w:r>
      <w:proofErr w:type="spellEnd"/>
      <w:r w:rsidRPr="00560883">
        <w:rPr>
          <w:rFonts w:ascii="Times New Roman" w:eastAsia="SimSun" w:hAnsi="Times New Roman" w:cs="Times New Roman"/>
          <w:bCs/>
          <w:kern w:val="2"/>
          <w:sz w:val="24"/>
          <w:szCs w:val="24"/>
          <w:lang w:eastAsia="zh-CN"/>
        </w:rPr>
        <w:t xml:space="preserve"> 0,9, </w:t>
      </w:r>
      <w:proofErr w:type="spellStart"/>
      <w:r w:rsidRPr="00560883">
        <w:rPr>
          <w:rFonts w:ascii="Times New Roman" w:eastAsia="SimSun" w:hAnsi="Times New Roman" w:cs="Times New Roman"/>
          <w:bCs/>
          <w:kern w:val="2"/>
          <w:sz w:val="24"/>
          <w:szCs w:val="24"/>
          <w:lang w:eastAsia="zh-CN"/>
        </w:rPr>
        <w:t>hasil</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tertinggi</w:t>
      </w:r>
      <w:proofErr w:type="spellEnd"/>
      <w:r w:rsidRPr="00560883">
        <w:rPr>
          <w:rFonts w:ascii="Times New Roman" w:eastAsia="SimSun" w:hAnsi="Times New Roman" w:cs="Times New Roman"/>
          <w:bCs/>
          <w:kern w:val="2"/>
          <w:sz w:val="24"/>
          <w:szCs w:val="24"/>
          <w:lang w:eastAsia="zh-CN"/>
        </w:rPr>
        <w:t xml:space="preserve"> 8,5), </w:t>
      </w:r>
      <w:proofErr w:type="spellStart"/>
      <w:r w:rsidRPr="00560883">
        <w:rPr>
          <w:rFonts w:ascii="Times New Roman" w:eastAsia="SimSun" w:hAnsi="Times New Roman" w:cs="Times New Roman"/>
          <w:bCs/>
          <w:kern w:val="2"/>
          <w:sz w:val="24"/>
          <w:szCs w:val="24"/>
          <w:lang w:eastAsia="zh-CN"/>
        </w:rPr>
        <w:t>rerata</w:t>
      </w:r>
      <w:proofErr w:type="spellEnd"/>
      <w:r w:rsidRPr="00560883">
        <w:rPr>
          <w:rFonts w:ascii="Times New Roman" w:eastAsia="SimSun" w:hAnsi="Times New Roman" w:cs="Times New Roman"/>
          <w:bCs/>
          <w:kern w:val="2"/>
          <w:sz w:val="24"/>
          <w:szCs w:val="24"/>
          <w:lang w:eastAsia="zh-CN"/>
        </w:rPr>
        <w:t xml:space="preserve"> CRP 34,8 mg/L (</w:t>
      </w:r>
      <w:proofErr w:type="spellStart"/>
      <w:r w:rsidRPr="00560883">
        <w:rPr>
          <w:rFonts w:ascii="Times New Roman" w:eastAsia="SimSun" w:hAnsi="Times New Roman" w:cs="Times New Roman"/>
          <w:bCs/>
          <w:kern w:val="2"/>
          <w:sz w:val="24"/>
          <w:szCs w:val="24"/>
          <w:lang w:eastAsia="zh-CN"/>
        </w:rPr>
        <w:t>hasil</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terendah</w:t>
      </w:r>
      <w:proofErr w:type="spellEnd"/>
      <w:r w:rsidRPr="00560883">
        <w:rPr>
          <w:rFonts w:ascii="Times New Roman" w:eastAsia="SimSun" w:hAnsi="Times New Roman" w:cs="Times New Roman"/>
          <w:bCs/>
          <w:kern w:val="2"/>
          <w:sz w:val="24"/>
          <w:szCs w:val="24"/>
          <w:lang w:eastAsia="zh-CN"/>
        </w:rPr>
        <w:t xml:space="preserve"> 10 mg/L, </w:t>
      </w:r>
      <w:proofErr w:type="spellStart"/>
      <w:r w:rsidRPr="00560883">
        <w:rPr>
          <w:rFonts w:ascii="Times New Roman" w:eastAsia="SimSun" w:hAnsi="Times New Roman" w:cs="Times New Roman"/>
          <w:bCs/>
          <w:kern w:val="2"/>
          <w:sz w:val="24"/>
          <w:szCs w:val="24"/>
          <w:lang w:eastAsia="zh-CN"/>
        </w:rPr>
        <w:t>hasil</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tertinggi</w:t>
      </w:r>
      <w:proofErr w:type="spellEnd"/>
      <w:r w:rsidRPr="00560883">
        <w:rPr>
          <w:rFonts w:ascii="Times New Roman" w:eastAsia="SimSun" w:hAnsi="Times New Roman" w:cs="Times New Roman"/>
          <w:bCs/>
          <w:kern w:val="2"/>
          <w:sz w:val="24"/>
          <w:szCs w:val="24"/>
          <w:lang w:eastAsia="zh-CN"/>
        </w:rPr>
        <w:t xml:space="preserve"> 82 mg/L),</w:t>
      </w:r>
      <w:r w:rsidRPr="00560883">
        <w:rPr>
          <w:rFonts w:ascii="Times New Roman" w:eastAsia="Times New Roman" w:hAnsi="Times New Roman" w:cs="Times New Roman"/>
          <w:lang w:val="id"/>
        </w:rPr>
        <w:t xml:space="preserve"> </w:t>
      </w:r>
      <w:proofErr w:type="spellStart"/>
      <w:r w:rsidRPr="00560883">
        <w:rPr>
          <w:rFonts w:ascii="Times New Roman" w:eastAsia="SimSun" w:hAnsi="Times New Roman" w:cs="Times New Roman"/>
          <w:bCs/>
          <w:kern w:val="2"/>
          <w:sz w:val="24"/>
          <w:szCs w:val="24"/>
          <w:lang w:eastAsia="zh-CN"/>
        </w:rPr>
        <w:t>rerata</w:t>
      </w:r>
      <w:proofErr w:type="spellEnd"/>
      <w:r w:rsidRPr="00560883">
        <w:rPr>
          <w:rFonts w:ascii="Times New Roman" w:eastAsia="SimSun" w:hAnsi="Times New Roman" w:cs="Times New Roman"/>
          <w:bCs/>
          <w:kern w:val="2"/>
          <w:sz w:val="24"/>
          <w:szCs w:val="24"/>
          <w:lang w:eastAsia="zh-CN"/>
        </w:rPr>
        <w:t xml:space="preserve"> D-Dimer 2,5 mg/L (</w:t>
      </w:r>
      <w:proofErr w:type="spellStart"/>
      <w:r w:rsidRPr="00560883">
        <w:rPr>
          <w:rFonts w:ascii="Times New Roman" w:eastAsia="SimSun" w:hAnsi="Times New Roman" w:cs="Times New Roman"/>
          <w:bCs/>
          <w:kern w:val="2"/>
          <w:sz w:val="24"/>
          <w:szCs w:val="24"/>
          <w:lang w:eastAsia="zh-CN"/>
        </w:rPr>
        <w:t>hasil</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terendah</w:t>
      </w:r>
      <w:proofErr w:type="spellEnd"/>
      <w:r w:rsidRPr="00560883">
        <w:rPr>
          <w:rFonts w:ascii="Times New Roman" w:eastAsia="SimSun" w:hAnsi="Times New Roman" w:cs="Times New Roman"/>
          <w:bCs/>
          <w:kern w:val="2"/>
          <w:sz w:val="24"/>
          <w:szCs w:val="24"/>
          <w:lang w:eastAsia="zh-CN"/>
        </w:rPr>
        <w:t xml:space="preserve"> 0,7 mg/L, </w:t>
      </w:r>
      <w:proofErr w:type="spellStart"/>
      <w:r w:rsidRPr="00560883">
        <w:rPr>
          <w:rFonts w:ascii="Times New Roman" w:eastAsia="SimSun" w:hAnsi="Times New Roman" w:cs="Times New Roman"/>
          <w:bCs/>
          <w:kern w:val="2"/>
          <w:sz w:val="24"/>
          <w:szCs w:val="24"/>
          <w:lang w:eastAsia="zh-CN"/>
        </w:rPr>
        <w:t>hasil</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tertinggi</w:t>
      </w:r>
      <w:proofErr w:type="spellEnd"/>
      <w:r w:rsidRPr="00560883">
        <w:rPr>
          <w:rFonts w:ascii="Times New Roman" w:eastAsia="SimSun" w:hAnsi="Times New Roman" w:cs="Times New Roman"/>
          <w:bCs/>
          <w:kern w:val="2"/>
          <w:sz w:val="24"/>
          <w:szCs w:val="24"/>
          <w:lang w:eastAsia="zh-CN"/>
        </w:rPr>
        <w:t xml:space="preserve"> 6 mg/L)</w:t>
      </w:r>
      <w:bookmarkEnd w:id="1"/>
      <w:r w:rsidR="00C550EF">
        <w:rPr>
          <w:rFonts w:ascii="Times New Roman" w:eastAsia="SimSun" w:hAnsi="Times New Roman" w:cs="Times New Roman"/>
          <w:bCs/>
          <w:kern w:val="2"/>
          <w:sz w:val="24"/>
          <w:szCs w:val="24"/>
          <w:lang w:eastAsia="zh-CN"/>
        </w:rPr>
        <w:t>.</w:t>
      </w:r>
    </w:p>
    <w:p w14:paraId="36F70D85" w14:textId="77777777" w:rsidR="00C550EF" w:rsidRDefault="00C550EF" w:rsidP="00C550EF">
      <w:pPr>
        <w:spacing w:after="0" w:line="360" w:lineRule="auto"/>
        <w:ind w:left="567"/>
        <w:jc w:val="both"/>
        <w:rPr>
          <w:rFonts w:ascii="Times New Roman" w:eastAsia="SimSun" w:hAnsi="Times New Roman" w:cs="Times New Roman"/>
          <w:bCs/>
          <w:kern w:val="2"/>
          <w:sz w:val="24"/>
          <w:szCs w:val="24"/>
          <w:lang w:eastAsia="zh-CN"/>
        </w:rPr>
      </w:pPr>
    </w:p>
    <w:p w14:paraId="1D0E72FC" w14:textId="02BC06B6" w:rsidR="00560883" w:rsidRPr="00560883" w:rsidRDefault="00560883" w:rsidP="00C550EF">
      <w:pPr>
        <w:spacing w:after="0" w:line="360" w:lineRule="auto"/>
        <w:ind w:left="567"/>
        <w:jc w:val="both"/>
        <w:rPr>
          <w:rFonts w:ascii="Times New Roman" w:eastAsia="SimSun" w:hAnsi="Times New Roman" w:cs="Times New Roman"/>
          <w:bCs/>
          <w:kern w:val="2"/>
          <w:sz w:val="24"/>
          <w:szCs w:val="24"/>
          <w:lang w:eastAsia="zh-CN"/>
        </w:rPr>
      </w:pPr>
      <w:r w:rsidRPr="00560883">
        <w:rPr>
          <w:rFonts w:ascii="Times New Roman" w:eastAsia="SimSun" w:hAnsi="Times New Roman" w:cs="Times New Roman"/>
          <w:bCs/>
          <w:kern w:val="2"/>
          <w:sz w:val="24"/>
          <w:szCs w:val="24"/>
          <w:lang w:eastAsia="zh-CN"/>
        </w:rPr>
        <w:t xml:space="preserve"> b. </w:t>
      </w:r>
      <w:proofErr w:type="spellStart"/>
      <w:r w:rsidRPr="00560883">
        <w:rPr>
          <w:rFonts w:ascii="Times New Roman" w:eastAsia="SimSun" w:hAnsi="Times New Roman" w:cs="Times New Roman"/>
          <w:bCs/>
          <w:kern w:val="2"/>
          <w:sz w:val="24"/>
          <w:szCs w:val="24"/>
          <w:lang w:eastAsia="zh-CN"/>
        </w:rPr>
        <w:t>Persentase</w:t>
      </w:r>
      <w:proofErr w:type="spellEnd"/>
      <w:r w:rsidRPr="00560883">
        <w:rPr>
          <w:rFonts w:ascii="Times New Roman" w:eastAsia="SimSun" w:hAnsi="Times New Roman" w:cs="Times New Roman"/>
          <w:bCs/>
          <w:kern w:val="2"/>
          <w:sz w:val="24"/>
          <w:szCs w:val="24"/>
          <w:lang w:eastAsia="zh-CN"/>
        </w:rPr>
        <w:t xml:space="preserve"> abnormal </w:t>
      </w:r>
      <w:proofErr w:type="spellStart"/>
      <w:r w:rsidRPr="00560883">
        <w:rPr>
          <w:rFonts w:ascii="Times New Roman" w:eastAsia="SimSun" w:hAnsi="Times New Roman" w:cs="Times New Roman"/>
          <w:bCs/>
          <w:kern w:val="2"/>
          <w:sz w:val="24"/>
          <w:szCs w:val="24"/>
          <w:lang w:eastAsia="zh-CN"/>
        </w:rPr>
        <w:t>Netrofil</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Limfosit</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rasio</w:t>
      </w:r>
      <w:proofErr w:type="spellEnd"/>
      <w:r w:rsidRPr="00560883">
        <w:rPr>
          <w:rFonts w:ascii="Times New Roman" w:eastAsia="SimSun" w:hAnsi="Times New Roman" w:cs="Times New Roman"/>
          <w:bCs/>
          <w:kern w:val="2"/>
          <w:sz w:val="24"/>
          <w:szCs w:val="24"/>
          <w:lang w:eastAsia="zh-CN"/>
        </w:rPr>
        <w:t xml:space="preserve"> (NLR), CRP dan D-Dimer</w:t>
      </w:r>
    </w:p>
    <w:p w14:paraId="4E5DF255" w14:textId="77777777" w:rsidR="00560883" w:rsidRPr="00560883" w:rsidRDefault="00560883" w:rsidP="00560883">
      <w:pPr>
        <w:spacing w:after="0" w:line="360" w:lineRule="auto"/>
        <w:ind w:firstLine="567"/>
        <w:jc w:val="both"/>
        <w:rPr>
          <w:rFonts w:ascii="Times New Roman" w:eastAsia="SimSun" w:hAnsi="Times New Roman" w:cs="Times New Roman"/>
          <w:bCs/>
          <w:kern w:val="2"/>
          <w:sz w:val="24"/>
          <w:szCs w:val="24"/>
          <w:lang w:eastAsia="zh-CN"/>
        </w:rPr>
      </w:pPr>
      <w:r w:rsidRPr="00560883">
        <w:rPr>
          <w:rFonts w:ascii="Times New Roman" w:eastAsia="SimSun" w:hAnsi="Times New Roman" w:cs="Times New Roman"/>
          <w:bCs/>
          <w:noProof/>
          <w:kern w:val="2"/>
          <w:sz w:val="24"/>
          <w:szCs w:val="24"/>
          <w:lang w:eastAsia="zh-CN"/>
        </w:rPr>
        <mc:AlternateContent>
          <mc:Choice Requires="wps">
            <w:drawing>
              <wp:anchor distT="0" distB="0" distL="114300" distR="114300" simplePos="0" relativeHeight="251659264" behindDoc="0" locked="0" layoutInCell="1" allowOverlap="1" wp14:anchorId="1C716982" wp14:editId="45E95B1F">
                <wp:simplePos x="0" y="0"/>
                <wp:positionH relativeFrom="column">
                  <wp:posOffset>212725</wp:posOffset>
                </wp:positionH>
                <wp:positionV relativeFrom="paragraph">
                  <wp:posOffset>80010</wp:posOffset>
                </wp:positionV>
                <wp:extent cx="5010150" cy="18288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5010150" cy="18288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4BEDD6" id="Rectangle 7" o:spid="_x0000_s1026" style="position:absolute;margin-left:16.75pt;margin-top:6.3pt;width:394.5pt;height:2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" filled="f" strokecolor="#385d8a" strokeweight="2pt"/>
            </w:pict>
          </mc:Fallback>
        </mc:AlternateContent>
      </w:r>
      <w:r w:rsidRPr="00560883">
        <w:rPr>
          <w:rFonts w:ascii="Times New Roman" w:eastAsia="SimSun" w:hAnsi="Times New Roman" w:cs="Times New Roman"/>
          <w:bCs/>
          <w:kern w:val="2"/>
          <w:sz w:val="24"/>
          <w:szCs w:val="24"/>
          <w:lang w:eastAsia="zh-CN"/>
        </w:rPr>
        <w:tab/>
      </w:r>
      <w:r w:rsidRPr="00560883">
        <w:rPr>
          <w:rFonts w:ascii="Times New Roman" w:eastAsia="SimSun" w:hAnsi="Times New Roman" w:cs="Times New Roman"/>
          <w:bCs/>
          <w:kern w:val="2"/>
          <w:sz w:val="24"/>
          <w:szCs w:val="24"/>
          <w:lang w:eastAsia="zh-CN"/>
        </w:rPr>
        <w:tab/>
      </w:r>
    </w:p>
    <w:p w14:paraId="052676FB" w14:textId="77777777" w:rsidR="00560883" w:rsidRPr="00560883" w:rsidRDefault="00560883" w:rsidP="00560883">
      <w:pPr>
        <w:spacing w:after="0" w:line="360" w:lineRule="auto"/>
        <w:ind w:firstLine="567"/>
        <w:jc w:val="both"/>
        <w:rPr>
          <w:rFonts w:ascii="Times New Roman" w:eastAsia="SimSun" w:hAnsi="Times New Roman" w:cs="Times New Roman"/>
          <w:bCs/>
          <w:kern w:val="2"/>
          <w:sz w:val="24"/>
          <w:szCs w:val="24"/>
          <w:lang w:eastAsia="zh-CN"/>
        </w:rPr>
      </w:pPr>
      <w:r w:rsidRPr="00560883">
        <w:rPr>
          <w:rFonts w:ascii="Times New Roman" w:eastAsia="SimSun" w:hAnsi="Times New Roman" w:cs="Times New Roman"/>
          <w:bCs/>
          <w:noProof/>
          <w:kern w:val="2"/>
          <w:sz w:val="24"/>
          <w:szCs w:val="24"/>
          <w:lang w:eastAsia="zh-CN"/>
        </w:rPr>
        <w:drawing>
          <wp:inline distT="0" distB="0" distL="0" distR="0" wp14:anchorId="24598543" wp14:editId="195A1C61">
            <wp:extent cx="4639310" cy="163385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39310" cy="1633855"/>
                    </a:xfrm>
                    <a:prstGeom prst="rect">
                      <a:avLst/>
                    </a:prstGeom>
                    <a:noFill/>
                  </pic:spPr>
                </pic:pic>
              </a:graphicData>
            </a:graphic>
          </wp:inline>
        </w:drawing>
      </w:r>
    </w:p>
    <w:p w14:paraId="12BF32E6" w14:textId="2B5BF57C" w:rsidR="00C550EF" w:rsidRPr="00C550EF" w:rsidRDefault="00560883" w:rsidP="00C550EF">
      <w:pPr>
        <w:spacing w:after="0" w:line="480" w:lineRule="auto"/>
        <w:rPr>
          <w:rFonts w:ascii="Times New Roman" w:hAnsi="Times New Roman" w:cs="Times New Roman"/>
          <w:sz w:val="24"/>
          <w:szCs w:val="24"/>
        </w:rPr>
      </w:pPr>
      <w:bookmarkStart w:id="2" w:name="_Hlk126645088"/>
      <w:r w:rsidRPr="00560883">
        <w:rPr>
          <w:rFonts w:ascii="Times New Roman" w:eastAsia="SimSun" w:hAnsi="Times New Roman" w:cs="Times New Roman"/>
          <w:bCs/>
          <w:kern w:val="2"/>
          <w:sz w:val="24"/>
          <w:szCs w:val="24"/>
          <w:lang w:eastAsia="zh-CN"/>
        </w:rPr>
        <w:t xml:space="preserve">      </w:t>
      </w:r>
      <w:r w:rsidR="00C550EF">
        <w:rPr>
          <w:rFonts w:ascii="Times New Roman" w:hAnsi="Times New Roman" w:cs="Times New Roman"/>
          <w:sz w:val="24"/>
          <w:szCs w:val="24"/>
        </w:rPr>
        <w:t xml:space="preserve"> (Data </w:t>
      </w:r>
      <w:proofErr w:type="spellStart"/>
      <w:r w:rsidR="00C550EF">
        <w:rPr>
          <w:rFonts w:ascii="Times New Roman" w:hAnsi="Times New Roman" w:cs="Times New Roman"/>
          <w:sz w:val="24"/>
          <w:szCs w:val="24"/>
        </w:rPr>
        <w:t>Sekunder</w:t>
      </w:r>
      <w:proofErr w:type="spellEnd"/>
      <w:r w:rsidR="00C550EF">
        <w:rPr>
          <w:rFonts w:ascii="Times New Roman" w:hAnsi="Times New Roman" w:cs="Times New Roman"/>
          <w:sz w:val="24"/>
          <w:szCs w:val="24"/>
        </w:rPr>
        <w:t>, 2020-2021)</w:t>
      </w:r>
    </w:p>
    <w:bookmarkEnd w:id="2"/>
    <w:p w14:paraId="2FAF3554" w14:textId="3ECE7DDC" w:rsidR="00560883" w:rsidRPr="00560883" w:rsidRDefault="00560883" w:rsidP="00C550EF">
      <w:pPr>
        <w:spacing w:after="0" w:line="360" w:lineRule="auto"/>
        <w:ind w:firstLine="390"/>
        <w:jc w:val="both"/>
        <w:rPr>
          <w:rFonts w:ascii="Times New Roman" w:eastAsia="SimSun" w:hAnsi="Times New Roman" w:cs="Times New Roman"/>
          <w:bCs/>
          <w:kern w:val="2"/>
          <w:sz w:val="24"/>
          <w:szCs w:val="24"/>
          <w:lang w:eastAsia="zh-CN"/>
        </w:rPr>
      </w:pPr>
      <w:r w:rsidRPr="00560883">
        <w:rPr>
          <w:rFonts w:ascii="Times New Roman" w:eastAsia="SimSun" w:hAnsi="Times New Roman" w:cs="Times New Roman"/>
          <w:bCs/>
          <w:kern w:val="2"/>
          <w:sz w:val="24"/>
          <w:szCs w:val="24"/>
          <w:lang w:eastAsia="zh-CN"/>
        </w:rPr>
        <w:t xml:space="preserve"> Gambar 1. </w:t>
      </w:r>
      <w:proofErr w:type="spellStart"/>
      <w:r w:rsidRPr="00560883">
        <w:rPr>
          <w:rFonts w:ascii="Times New Roman" w:eastAsia="SimSun" w:hAnsi="Times New Roman" w:cs="Times New Roman"/>
          <w:bCs/>
          <w:kern w:val="2"/>
          <w:sz w:val="24"/>
          <w:szCs w:val="24"/>
          <w:lang w:eastAsia="zh-CN"/>
        </w:rPr>
        <w:t>Persentase</w:t>
      </w:r>
      <w:proofErr w:type="spellEnd"/>
      <w:r w:rsidRPr="00560883">
        <w:rPr>
          <w:rFonts w:ascii="Times New Roman" w:eastAsia="SimSun" w:hAnsi="Times New Roman" w:cs="Times New Roman"/>
          <w:bCs/>
          <w:kern w:val="2"/>
          <w:sz w:val="24"/>
          <w:szCs w:val="24"/>
          <w:lang w:eastAsia="zh-CN"/>
        </w:rPr>
        <w:t xml:space="preserve"> abnormal </w:t>
      </w:r>
      <w:proofErr w:type="spellStart"/>
      <w:r w:rsidRPr="00560883">
        <w:rPr>
          <w:rFonts w:ascii="Times New Roman" w:eastAsia="SimSun" w:hAnsi="Times New Roman" w:cs="Times New Roman"/>
          <w:bCs/>
          <w:kern w:val="2"/>
          <w:sz w:val="24"/>
          <w:szCs w:val="24"/>
          <w:lang w:eastAsia="zh-CN"/>
        </w:rPr>
        <w:t>Netrofil</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Limfosit</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rasio</w:t>
      </w:r>
      <w:proofErr w:type="spellEnd"/>
      <w:r w:rsidRPr="00560883">
        <w:rPr>
          <w:rFonts w:ascii="Times New Roman" w:eastAsia="SimSun" w:hAnsi="Times New Roman" w:cs="Times New Roman"/>
          <w:bCs/>
          <w:kern w:val="2"/>
          <w:sz w:val="24"/>
          <w:szCs w:val="24"/>
          <w:lang w:eastAsia="zh-CN"/>
        </w:rPr>
        <w:t xml:space="preserve"> (NLR), CRP dan D-Dimer</w:t>
      </w:r>
    </w:p>
    <w:p w14:paraId="6F9DAF8E" w14:textId="77777777" w:rsidR="00560883" w:rsidRPr="00560883" w:rsidRDefault="00560883" w:rsidP="00560883">
      <w:pPr>
        <w:spacing w:after="0" w:line="360" w:lineRule="auto"/>
        <w:ind w:firstLine="567"/>
        <w:jc w:val="both"/>
        <w:rPr>
          <w:rFonts w:ascii="Times New Roman" w:eastAsia="SimSun" w:hAnsi="Times New Roman" w:cs="Times New Roman"/>
          <w:bCs/>
          <w:kern w:val="2"/>
          <w:sz w:val="24"/>
          <w:szCs w:val="24"/>
          <w:lang w:eastAsia="zh-CN"/>
        </w:rPr>
      </w:pPr>
    </w:p>
    <w:p w14:paraId="0F64C4D6" w14:textId="1D2946CC" w:rsidR="00560883" w:rsidRPr="00560883" w:rsidRDefault="00560883" w:rsidP="00560883">
      <w:pPr>
        <w:widowControl w:val="0"/>
        <w:autoSpaceDE w:val="0"/>
        <w:autoSpaceDN w:val="0"/>
        <w:spacing w:after="0" w:line="360" w:lineRule="auto"/>
        <w:ind w:left="390"/>
        <w:rPr>
          <w:rFonts w:ascii="Times New Roman" w:eastAsia="SimSun" w:hAnsi="Times New Roman" w:cs="Times New Roman"/>
          <w:bCs/>
          <w:kern w:val="2"/>
          <w:sz w:val="24"/>
          <w:szCs w:val="24"/>
          <w:lang w:eastAsia="zh-CN"/>
        </w:rPr>
      </w:pPr>
      <w:r w:rsidRPr="00560883">
        <w:rPr>
          <w:rFonts w:ascii="Times New Roman" w:eastAsia="SimSun" w:hAnsi="Times New Roman" w:cs="Times New Roman"/>
          <w:bCs/>
          <w:kern w:val="2"/>
          <w:sz w:val="24"/>
          <w:szCs w:val="24"/>
          <w:lang w:eastAsia="zh-CN"/>
        </w:rPr>
        <w:t xml:space="preserve">Pada </w:t>
      </w:r>
      <w:proofErr w:type="spellStart"/>
      <w:r w:rsidRPr="00560883">
        <w:rPr>
          <w:rFonts w:ascii="Times New Roman" w:eastAsia="SimSun" w:hAnsi="Times New Roman" w:cs="Times New Roman"/>
          <w:bCs/>
          <w:kern w:val="2"/>
          <w:sz w:val="24"/>
          <w:szCs w:val="24"/>
          <w:lang w:eastAsia="zh-CN"/>
        </w:rPr>
        <w:t>gambar</w:t>
      </w:r>
      <w:proofErr w:type="spellEnd"/>
      <w:r w:rsidRPr="00560883">
        <w:rPr>
          <w:rFonts w:ascii="Times New Roman" w:eastAsia="SimSun" w:hAnsi="Times New Roman" w:cs="Times New Roman"/>
          <w:bCs/>
          <w:kern w:val="2"/>
          <w:sz w:val="24"/>
          <w:szCs w:val="24"/>
          <w:lang w:eastAsia="zh-CN"/>
        </w:rPr>
        <w:t xml:space="preserve"> 1 </w:t>
      </w:r>
      <w:proofErr w:type="spellStart"/>
      <w:proofErr w:type="gramStart"/>
      <w:r w:rsidRPr="00560883">
        <w:rPr>
          <w:rFonts w:ascii="Times New Roman" w:eastAsia="SimSun" w:hAnsi="Times New Roman" w:cs="Times New Roman"/>
          <w:bCs/>
          <w:kern w:val="2"/>
          <w:sz w:val="24"/>
          <w:szCs w:val="24"/>
          <w:lang w:eastAsia="zh-CN"/>
        </w:rPr>
        <w:t>didapat</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persentase</w:t>
      </w:r>
      <w:proofErr w:type="spellEnd"/>
      <w:proofErr w:type="gramEnd"/>
      <w:r w:rsidRPr="00560883">
        <w:rPr>
          <w:rFonts w:ascii="Times New Roman" w:eastAsia="SimSun" w:hAnsi="Times New Roman" w:cs="Times New Roman"/>
          <w:bCs/>
          <w:kern w:val="2"/>
          <w:sz w:val="24"/>
          <w:szCs w:val="24"/>
          <w:lang w:eastAsia="zh-CN"/>
        </w:rPr>
        <w:t xml:space="preserve"> abnormal </w:t>
      </w:r>
      <w:proofErr w:type="spellStart"/>
      <w:r w:rsidRPr="00560883">
        <w:rPr>
          <w:rFonts w:ascii="Times New Roman" w:eastAsia="SimSun" w:hAnsi="Times New Roman" w:cs="Times New Roman"/>
          <w:bCs/>
          <w:kern w:val="2"/>
          <w:sz w:val="24"/>
          <w:szCs w:val="24"/>
          <w:lang w:eastAsia="zh-CN"/>
        </w:rPr>
        <w:t>hasil</w:t>
      </w:r>
      <w:proofErr w:type="spellEnd"/>
      <w:r w:rsidRPr="00560883">
        <w:rPr>
          <w:rFonts w:ascii="Times New Roman" w:eastAsia="SimSun" w:hAnsi="Times New Roman" w:cs="Times New Roman"/>
          <w:bCs/>
          <w:kern w:val="2"/>
          <w:sz w:val="24"/>
          <w:szCs w:val="24"/>
          <w:lang w:eastAsia="zh-CN"/>
        </w:rPr>
        <w:t xml:space="preserve">  NLR </w:t>
      </w:r>
      <w:proofErr w:type="spellStart"/>
      <w:r w:rsidRPr="00560883">
        <w:rPr>
          <w:rFonts w:ascii="Times New Roman" w:eastAsia="SimSun" w:hAnsi="Times New Roman" w:cs="Times New Roman"/>
          <w:bCs/>
          <w:kern w:val="2"/>
          <w:sz w:val="24"/>
          <w:szCs w:val="24"/>
          <w:lang w:eastAsia="zh-CN"/>
        </w:rPr>
        <w:t>sebesar</w:t>
      </w:r>
      <w:proofErr w:type="spellEnd"/>
      <w:r w:rsidRPr="00560883">
        <w:rPr>
          <w:rFonts w:ascii="Times New Roman" w:eastAsia="SimSun" w:hAnsi="Times New Roman" w:cs="Times New Roman"/>
          <w:bCs/>
          <w:kern w:val="2"/>
          <w:sz w:val="24"/>
          <w:szCs w:val="24"/>
          <w:lang w:eastAsia="zh-CN"/>
        </w:rPr>
        <w:t xml:space="preserve"> 80%, </w:t>
      </w:r>
      <w:proofErr w:type="spellStart"/>
      <w:r w:rsidRPr="00560883">
        <w:rPr>
          <w:rFonts w:ascii="Times New Roman" w:eastAsia="SimSun" w:hAnsi="Times New Roman" w:cs="Times New Roman"/>
          <w:bCs/>
          <w:kern w:val="2"/>
          <w:sz w:val="24"/>
          <w:szCs w:val="24"/>
          <w:lang w:eastAsia="zh-CN"/>
        </w:rPr>
        <w:t>persentase</w:t>
      </w:r>
      <w:proofErr w:type="spellEnd"/>
      <w:r w:rsidRPr="00560883">
        <w:rPr>
          <w:rFonts w:ascii="Times New Roman" w:eastAsia="SimSun" w:hAnsi="Times New Roman" w:cs="Times New Roman"/>
          <w:bCs/>
          <w:kern w:val="2"/>
          <w:sz w:val="24"/>
          <w:szCs w:val="24"/>
          <w:lang w:eastAsia="zh-CN"/>
        </w:rPr>
        <w:t xml:space="preserve"> abnormal  CRP dan D-Dimer </w:t>
      </w:r>
      <w:r w:rsidR="00C550EF">
        <w:rPr>
          <w:rFonts w:ascii="Times New Roman" w:eastAsia="SimSun" w:hAnsi="Times New Roman" w:cs="Times New Roman"/>
          <w:bCs/>
          <w:kern w:val="2"/>
          <w:sz w:val="24"/>
          <w:szCs w:val="24"/>
          <w:lang w:eastAsia="zh-CN"/>
        </w:rPr>
        <w:t xml:space="preserve">masing-masing </w:t>
      </w:r>
      <w:proofErr w:type="spellStart"/>
      <w:r w:rsidRPr="00560883">
        <w:rPr>
          <w:rFonts w:ascii="Times New Roman" w:eastAsia="SimSun" w:hAnsi="Times New Roman" w:cs="Times New Roman"/>
          <w:bCs/>
          <w:kern w:val="2"/>
          <w:sz w:val="24"/>
          <w:szCs w:val="24"/>
          <w:lang w:eastAsia="zh-CN"/>
        </w:rPr>
        <w:t>sebesar</w:t>
      </w:r>
      <w:proofErr w:type="spellEnd"/>
      <w:r w:rsidRPr="00560883">
        <w:rPr>
          <w:rFonts w:ascii="Times New Roman" w:eastAsia="SimSun" w:hAnsi="Times New Roman" w:cs="Times New Roman"/>
          <w:bCs/>
          <w:kern w:val="2"/>
          <w:sz w:val="24"/>
          <w:szCs w:val="24"/>
          <w:lang w:eastAsia="zh-CN"/>
        </w:rPr>
        <w:t xml:space="preserve"> 100%.</w:t>
      </w:r>
    </w:p>
    <w:p w14:paraId="27E00F19" w14:textId="77777777" w:rsidR="00560883" w:rsidRPr="00560883" w:rsidRDefault="00560883" w:rsidP="00560883">
      <w:pPr>
        <w:widowControl w:val="0"/>
        <w:autoSpaceDE w:val="0"/>
        <w:autoSpaceDN w:val="0"/>
        <w:spacing w:after="0" w:line="360" w:lineRule="auto"/>
        <w:rPr>
          <w:rFonts w:ascii="Times New Roman" w:eastAsia="SimSun" w:hAnsi="Times New Roman" w:cs="Times New Roman"/>
          <w:bCs/>
          <w:kern w:val="2"/>
          <w:sz w:val="24"/>
          <w:szCs w:val="24"/>
          <w:lang w:eastAsia="zh-CN"/>
        </w:rPr>
      </w:pPr>
    </w:p>
    <w:p w14:paraId="59B00540" w14:textId="77777777" w:rsidR="00560883" w:rsidRPr="00560883" w:rsidRDefault="00560883" w:rsidP="00560883">
      <w:pPr>
        <w:widowControl w:val="0"/>
        <w:autoSpaceDE w:val="0"/>
        <w:autoSpaceDN w:val="0"/>
        <w:spacing w:before="7" w:after="0" w:line="360" w:lineRule="auto"/>
        <w:rPr>
          <w:rFonts w:ascii="Times New Roman" w:eastAsia="SimSun" w:hAnsi="Times New Roman" w:cs="Times New Roman"/>
          <w:bCs/>
          <w:kern w:val="2"/>
          <w:sz w:val="24"/>
          <w:szCs w:val="24"/>
          <w:lang w:eastAsia="zh-CN"/>
        </w:rPr>
      </w:pPr>
      <w:r w:rsidRPr="00560883">
        <w:rPr>
          <w:rFonts w:ascii="Times New Roman" w:eastAsia="SimSun" w:hAnsi="Times New Roman" w:cs="Times New Roman"/>
          <w:bCs/>
          <w:kern w:val="2"/>
          <w:sz w:val="24"/>
          <w:szCs w:val="24"/>
          <w:lang w:eastAsia="zh-CN"/>
        </w:rPr>
        <w:t xml:space="preserve">2. </w:t>
      </w:r>
      <w:bookmarkStart w:id="3" w:name="_Hlk126216061"/>
      <w:proofErr w:type="spellStart"/>
      <w:r w:rsidRPr="00560883">
        <w:rPr>
          <w:rFonts w:ascii="Times New Roman" w:eastAsia="SimSun" w:hAnsi="Times New Roman" w:cs="Times New Roman"/>
          <w:bCs/>
          <w:kern w:val="2"/>
          <w:sz w:val="24"/>
          <w:szCs w:val="24"/>
          <w:lang w:eastAsia="zh-CN"/>
        </w:rPr>
        <w:t>Hubungan</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Netrofil</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Limfosit</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rasio</w:t>
      </w:r>
      <w:proofErr w:type="spellEnd"/>
      <w:r w:rsidRPr="00560883">
        <w:rPr>
          <w:rFonts w:ascii="Times New Roman" w:eastAsia="SimSun" w:hAnsi="Times New Roman" w:cs="Times New Roman"/>
          <w:bCs/>
          <w:kern w:val="2"/>
          <w:sz w:val="24"/>
          <w:szCs w:val="24"/>
          <w:lang w:eastAsia="zh-CN"/>
        </w:rPr>
        <w:t xml:space="preserve">, CRP dan D-Dimer </w:t>
      </w:r>
      <w:bookmarkEnd w:id="3"/>
      <w:r w:rsidRPr="00560883">
        <w:rPr>
          <w:rFonts w:ascii="Times New Roman" w:eastAsia="SimSun" w:hAnsi="Times New Roman" w:cs="Times New Roman"/>
          <w:bCs/>
          <w:kern w:val="2"/>
          <w:sz w:val="24"/>
          <w:szCs w:val="24"/>
          <w:lang w:eastAsia="zh-CN"/>
        </w:rPr>
        <w:t xml:space="preserve">pada </w:t>
      </w:r>
      <w:proofErr w:type="spellStart"/>
      <w:r w:rsidRPr="00560883">
        <w:rPr>
          <w:rFonts w:ascii="Times New Roman" w:eastAsia="SimSun" w:hAnsi="Times New Roman" w:cs="Times New Roman"/>
          <w:bCs/>
          <w:kern w:val="2"/>
          <w:sz w:val="24"/>
          <w:szCs w:val="24"/>
          <w:lang w:eastAsia="zh-CN"/>
        </w:rPr>
        <w:t>pasien</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rawat</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inap</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positif</w:t>
      </w:r>
      <w:proofErr w:type="spellEnd"/>
      <w:r w:rsidRPr="00560883">
        <w:rPr>
          <w:rFonts w:ascii="Times New Roman" w:eastAsia="SimSun" w:hAnsi="Times New Roman" w:cs="Times New Roman"/>
          <w:bCs/>
          <w:kern w:val="2"/>
          <w:sz w:val="24"/>
          <w:szCs w:val="24"/>
          <w:lang w:eastAsia="zh-CN"/>
        </w:rPr>
        <w:t xml:space="preserve"> COVID-19 dengan </w:t>
      </w:r>
      <w:proofErr w:type="spellStart"/>
      <w:r w:rsidRPr="00560883">
        <w:rPr>
          <w:rFonts w:ascii="Times New Roman" w:eastAsia="SimSun" w:hAnsi="Times New Roman" w:cs="Times New Roman"/>
          <w:bCs/>
          <w:kern w:val="2"/>
          <w:sz w:val="24"/>
          <w:szCs w:val="24"/>
          <w:lang w:eastAsia="zh-CN"/>
        </w:rPr>
        <w:t>kondisi</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parah</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berdasarkan</w:t>
      </w:r>
      <w:proofErr w:type="spellEnd"/>
      <w:r w:rsidRPr="00560883">
        <w:rPr>
          <w:rFonts w:ascii="Times New Roman" w:eastAsia="SimSun" w:hAnsi="Times New Roman" w:cs="Times New Roman"/>
          <w:bCs/>
          <w:kern w:val="2"/>
          <w:sz w:val="24"/>
          <w:szCs w:val="24"/>
          <w:lang w:eastAsia="zh-CN"/>
        </w:rPr>
        <w:t xml:space="preserve"> data </w:t>
      </w:r>
      <w:proofErr w:type="spellStart"/>
      <w:r w:rsidRPr="00560883">
        <w:rPr>
          <w:rFonts w:ascii="Times New Roman" w:eastAsia="SimSun" w:hAnsi="Times New Roman" w:cs="Times New Roman"/>
          <w:bCs/>
          <w:kern w:val="2"/>
          <w:sz w:val="24"/>
          <w:szCs w:val="24"/>
          <w:lang w:eastAsia="zh-CN"/>
        </w:rPr>
        <w:t>rekam</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medis</w:t>
      </w:r>
      <w:proofErr w:type="spellEnd"/>
      <w:r w:rsidRPr="00560883">
        <w:rPr>
          <w:rFonts w:ascii="Times New Roman" w:eastAsia="SimSun" w:hAnsi="Times New Roman" w:cs="Times New Roman"/>
          <w:bCs/>
          <w:kern w:val="2"/>
          <w:sz w:val="24"/>
          <w:szCs w:val="24"/>
          <w:lang w:eastAsia="zh-CN"/>
        </w:rPr>
        <w:t>.</w:t>
      </w:r>
    </w:p>
    <w:p w14:paraId="50C659EA" w14:textId="77777777" w:rsidR="00560883" w:rsidRPr="00560883" w:rsidRDefault="00560883" w:rsidP="00560883">
      <w:pPr>
        <w:widowControl w:val="0"/>
        <w:autoSpaceDE w:val="0"/>
        <w:autoSpaceDN w:val="0"/>
        <w:spacing w:before="7" w:after="0" w:line="360" w:lineRule="auto"/>
        <w:ind w:left="1440"/>
        <w:rPr>
          <w:rFonts w:ascii="Times New Roman" w:eastAsia="SimSun" w:hAnsi="Times New Roman" w:cs="Times New Roman"/>
          <w:bCs/>
          <w:kern w:val="2"/>
          <w:sz w:val="24"/>
          <w:szCs w:val="24"/>
          <w:lang w:eastAsia="zh-CN"/>
        </w:rPr>
      </w:pPr>
    </w:p>
    <w:p w14:paraId="647454E6" w14:textId="77777777" w:rsidR="00560883" w:rsidRPr="00560883" w:rsidRDefault="00560883" w:rsidP="00560883">
      <w:pPr>
        <w:widowControl w:val="0"/>
        <w:autoSpaceDE w:val="0"/>
        <w:autoSpaceDN w:val="0"/>
        <w:spacing w:before="7" w:after="0" w:line="360" w:lineRule="auto"/>
        <w:ind w:left="1440"/>
        <w:rPr>
          <w:rFonts w:ascii="Times New Roman" w:eastAsia="SimSun" w:hAnsi="Times New Roman" w:cs="Times New Roman"/>
          <w:bCs/>
          <w:kern w:val="2"/>
          <w:sz w:val="24"/>
          <w:szCs w:val="24"/>
          <w:lang w:eastAsia="zh-CN"/>
        </w:rPr>
      </w:pPr>
      <w:r w:rsidRPr="00560883">
        <w:rPr>
          <w:rFonts w:ascii="Times New Roman" w:eastAsia="SimSun" w:hAnsi="Times New Roman" w:cs="Times New Roman"/>
          <w:bCs/>
          <w:kern w:val="2"/>
          <w:sz w:val="24"/>
          <w:szCs w:val="24"/>
          <w:lang w:eastAsia="zh-CN"/>
        </w:rPr>
        <w:t xml:space="preserve">Tabel 2. </w:t>
      </w:r>
      <w:proofErr w:type="spellStart"/>
      <w:r w:rsidRPr="00560883">
        <w:rPr>
          <w:rFonts w:ascii="Times New Roman" w:eastAsia="SimSun" w:hAnsi="Times New Roman" w:cs="Times New Roman"/>
          <w:bCs/>
          <w:kern w:val="2"/>
          <w:sz w:val="24"/>
          <w:szCs w:val="24"/>
          <w:lang w:eastAsia="zh-CN"/>
        </w:rPr>
        <w:t>Hubungan</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Netrofil</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Limfosit</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rasio</w:t>
      </w:r>
      <w:proofErr w:type="spellEnd"/>
      <w:r w:rsidRPr="00560883">
        <w:rPr>
          <w:rFonts w:ascii="Times New Roman" w:eastAsia="SimSun" w:hAnsi="Times New Roman" w:cs="Times New Roman"/>
          <w:bCs/>
          <w:kern w:val="2"/>
          <w:sz w:val="24"/>
          <w:szCs w:val="24"/>
          <w:lang w:eastAsia="zh-CN"/>
        </w:rPr>
        <w:t xml:space="preserve"> (NLR), CRP dan D-Dimer</w:t>
      </w:r>
    </w:p>
    <w:tbl>
      <w:tblPr>
        <w:tblStyle w:val="TableGrid1"/>
        <w:tblW w:w="0" w:type="auto"/>
        <w:tblInd w:w="480" w:type="dxa"/>
        <w:tblLook w:val="04A0" w:firstRow="1" w:lastRow="0" w:firstColumn="1" w:lastColumn="0" w:noHBand="0" w:noVBand="1"/>
      </w:tblPr>
      <w:tblGrid>
        <w:gridCol w:w="1243"/>
        <w:gridCol w:w="2364"/>
        <w:gridCol w:w="1411"/>
        <w:gridCol w:w="1410"/>
        <w:gridCol w:w="1363"/>
      </w:tblGrid>
      <w:tr w:rsidR="00560883" w:rsidRPr="00560883" w14:paraId="0ED7E9BC" w14:textId="77777777" w:rsidTr="00DE4406">
        <w:tc>
          <w:tcPr>
            <w:tcW w:w="1249" w:type="dxa"/>
            <w:tcBorders>
              <w:top w:val="single" w:sz="4" w:space="0" w:color="auto"/>
              <w:left w:val="nil"/>
              <w:bottom w:val="single" w:sz="4" w:space="0" w:color="auto"/>
              <w:right w:val="nil"/>
            </w:tcBorders>
          </w:tcPr>
          <w:p w14:paraId="5DE9F529" w14:textId="77777777" w:rsidR="00560883" w:rsidRPr="00560883" w:rsidRDefault="00560883" w:rsidP="00560883">
            <w:pPr>
              <w:spacing w:before="7" w:line="360" w:lineRule="auto"/>
              <w:rPr>
                <w:bCs/>
                <w:kern w:val="2"/>
                <w:sz w:val="24"/>
                <w:szCs w:val="24"/>
                <w:lang w:eastAsia="zh-CN"/>
              </w:rPr>
            </w:pPr>
          </w:p>
        </w:tc>
        <w:tc>
          <w:tcPr>
            <w:tcW w:w="2377" w:type="dxa"/>
            <w:tcBorders>
              <w:left w:val="nil"/>
              <w:right w:val="nil"/>
            </w:tcBorders>
          </w:tcPr>
          <w:p w14:paraId="736F1E87" w14:textId="77777777" w:rsidR="00560883" w:rsidRPr="00560883" w:rsidRDefault="00560883" w:rsidP="00560883">
            <w:pPr>
              <w:spacing w:before="7" w:line="360" w:lineRule="auto"/>
              <w:rPr>
                <w:bCs/>
                <w:kern w:val="2"/>
                <w:sz w:val="24"/>
                <w:szCs w:val="24"/>
                <w:lang w:eastAsia="zh-CN"/>
              </w:rPr>
            </w:pPr>
          </w:p>
        </w:tc>
        <w:tc>
          <w:tcPr>
            <w:tcW w:w="1418" w:type="dxa"/>
            <w:tcBorders>
              <w:top w:val="single" w:sz="4" w:space="0" w:color="auto"/>
              <w:left w:val="nil"/>
              <w:bottom w:val="single" w:sz="4" w:space="0" w:color="auto"/>
              <w:right w:val="nil"/>
            </w:tcBorders>
          </w:tcPr>
          <w:p w14:paraId="08F30BD2" w14:textId="77777777" w:rsidR="00560883" w:rsidRPr="00560883" w:rsidRDefault="00560883" w:rsidP="00560883">
            <w:pPr>
              <w:spacing w:before="7" w:line="360" w:lineRule="auto"/>
              <w:jc w:val="center"/>
              <w:rPr>
                <w:bCs/>
                <w:kern w:val="2"/>
                <w:lang w:eastAsia="zh-CN"/>
              </w:rPr>
            </w:pPr>
            <w:r w:rsidRPr="00560883">
              <w:rPr>
                <w:bCs/>
                <w:kern w:val="2"/>
                <w:lang w:eastAsia="zh-CN"/>
              </w:rPr>
              <w:t>NLR</w:t>
            </w:r>
          </w:p>
        </w:tc>
        <w:tc>
          <w:tcPr>
            <w:tcW w:w="1417" w:type="dxa"/>
            <w:tcBorders>
              <w:left w:val="nil"/>
              <w:right w:val="nil"/>
            </w:tcBorders>
          </w:tcPr>
          <w:p w14:paraId="6F19249E" w14:textId="77777777" w:rsidR="00560883" w:rsidRPr="00560883" w:rsidRDefault="00560883" w:rsidP="00560883">
            <w:pPr>
              <w:spacing w:before="7" w:line="360" w:lineRule="auto"/>
              <w:jc w:val="center"/>
              <w:rPr>
                <w:bCs/>
                <w:kern w:val="2"/>
                <w:lang w:eastAsia="zh-CN"/>
              </w:rPr>
            </w:pPr>
            <w:r w:rsidRPr="00560883">
              <w:rPr>
                <w:bCs/>
                <w:kern w:val="2"/>
                <w:lang w:eastAsia="zh-CN"/>
              </w:rPr>
              <w:t>CRP</w:t>
            </w:r>
          </w:p>
        </w:tc>
        <w:tc>
          <w:tcPr>
            <w:tcW w:w="1369" w:type="dxa"/>
            <w:tcBorders>
              <w:top w:val="single" w:sz="4" w:space="0" w:color="auto"/>
              <w:left w:val="nil"/>
              <w:bottom w:val="single" w:sz="4" w:space="0" w:color="auto"/>
              <w:right w:val="nil"/>
            </w:tcBorders>
          </w:tcPr>
          <w:p w14:paraId="329EBD7B" w14:textId="77777777" w:rsidR="00560883" w:rsidRPr="00560883" w:rsidRDefault="00560883" w:rsidP="00560883">
            <w:pPr>
              <w:spacing w:before="7" w:line="360" w:lineRule="auto"/>
              <w:jc w:val="center"/>
              <w:rPr>
                <w:bCs/>
                <w:kern w:val="2"/>
                <w:lang w:eastAsia="zh-CN"/>
              </w:rPr>
            </w:pPr>
            <w:r w:rsidRPr="00560883">
              <w:rPr>
                <w:bCs/>
                <w:kern w:val="2"/>
                <w:lang w:eastAsia="zh-CN"/>
              </w:rPr>
              <w:t>D-Dimer</w:t>
            </w:r>
          </w:p>
        </w:tc>
      </w:tr>
      <w:tr w:rsidR="00560883" w:rsidRPr="00560883" w14:paraId="080321B1" w14:textId="77777777" w:rsidTr="00DE4406">
        <w:tc>
          <w:tcPr>
            <w:tcW w:w="1249" w:type="dxa"/>
            <w:tcBorders>
              <w:top w:val="single" w:sz="4" w:space="0" w:color="auto"/>
              <w:left w:val="nil"/>
              <w:bottom w:val="single" w:sz="4" w:space="0" w:color="auto"/>
              <w:right w:val="nil"/>
            </w:tcBorders>
          </w:tcPr>
          <w:p w14:paraId="0C2E80CE" w14:textId="77777777" w:rsidR="00560883" w:rsidRPr="00560883" w:rsidRDefault="00560883" w:rsidP="00560883">
            <w:pPr>
              <w:spacing w:before="7" w:line="360" w:lineRule="auto"/>
              <w:rPr>
                <w:bCs/>
                <w:kern w:val="2"/>
                <w:lang w:eastAsia="zh-CN"/>
              </w:rPr>
            </w:pPr>
            <w:r w:rsidRPr="00560883">
              <w:rPr>
                <w:bCs/>
                <w:kern w:val="2"/>
                <w:lang w:eastAsia="zh-CN"/>
              </w:rPr>
              <w:t>NLR</w:t>
            </w:r>
          </w:p>
        </w:tc>
        <w:tc>
          <w:tcPr>
            <w:tcW w:w="2377" w:type="dxa"/>
            <w:tcBorders>
              <w:left w:val="nil"/>
              <w:right w:val="nil"/>
            </w:tcBorders>
          </w:tcPr>
          <w:p w14:paraId="6F101874" w14:textId="77777777" w:rsidR="00560883" w:rsidRPr="00560883" w:rsidRDefault="00560883" w:rsidP="00560883">
            <w:pPr>
              <w:spacing w:before="7" w:line="360" w:lineRule="auto"/>
              <w:rPr>
                <w:bCs/>
                <w:kern w:val="2"/>
                <w:lang w:eastAsia="zh-CN"/>
              </w:rPr>
            </w:pPr>
            <w:r w:rsidRPr="00560883">
              <w:rPr>
                <w:bCs/>
                <w:kern w:val="2"/>
                <w:lang w:eastAsia="zh-CN"/>
              </w:rPr>
              <w:t>Pearson Correlation</w:t>
            </w:r>
          </w:p>
          <w:p w14:paraId="57870E21" w14:textId="77777777" w:rsidR="00560883" w:rsidRPr="00560883" w:rsidRDefault="00560883" w:rsidP="00560883">
            <w:pPr>
              <w:spacing w:before="7" w:line="360" w:lineRule="auto"/>
              <w:rPr>
                <w:bCs/>
                <w:kern w:val="2"/>
                <w:lang w:eastAsia="zh-CN"/>
              </w:rPr>
            </w:pPr>
            <w:r w:rsidRPr="00560883">
              <w:rPr>
                <w:bCs/>
                <w:kern w:val="2"/>
                <w:lang w:eastAsia="zh-CN"/>
              </w:rPr>
              <w:t>Sig. (2-tailed)</w:t>
            </w:r>
          </w:p>
          <w:p w14:paraId="7335E8B8" w14:textId="77777777" w:rsidR="00560883" w:rsidRPr="00560883" w:rsidRDefault="00560883" w:rsidP="00560883">
            <w:pPr>
              <w:spacing w:before="7" w:line="360" w:lineRule="auto"/>
              <w:rPr>
                <w:bCs/>
                <w:kern w:val="2"/>
                <w:lang w:eastAsia="zh-CN"/>
              </w:rPr>
            </w:pPr>
            <w:r w:rsidRPr="00560883">
              <w:rPr>
                <w:bCs/>
                <w:kern w:val="2"/>
                <w:lang w:eastAsia="zh-CN"/>
              </w:rPr>
              <w:t>N</w:t>
            </w:r>
          </w:p>
        </w:tc>
        <w:tc>
          <w:tcPr>
            <w:tcW w:w="1418" w:type="dxa"/>
            <w:tcBorders>
              <w:top w:val="single" w:sz="4" w:space="0" w:color="auto"/>
              <w:left w:val="nil"/>
              <w:bottom w:val="single" w:sz="4" w:space="0" w:color="auto"/>
              <w:right w:val="nil"/>
            </w:tcBorders>
          </w:tcPr>
          <w:p w14:paraId="762DC7C9" w14:textId="77777777" w:rsidR="00560883" w:rsidRPr="00560883" w:rsidRDefault="00560883" w:rsidP="00560883">
            <w:pPr>
              <w:spacing w:before="7" w:line="360" w:lineRule="auto"/>
              <w:jc w:val="right"/>
              <w:rPr>
                <w:bCs/>
                <w:kern w:val="2"/>
                <w:lang w:eastAsia="zh-CN"/>
              </w:rPr>
            </w:pPr>
            <w:r w:rsidRPr="00560883">
              <w:rPr>
                <w:bCs/>
                <w:kern w:val="2"/>
                <w:lang w:eastAsia="zh-CN"/>
              </w:rPr>
              <w:t>1</w:t>
            </w:r>
          </w:p>
          <w:p w14:paraId="55566E6B" w14:textId="77777777" w:rsidR="00560883" w:rsidRPr="00560883" w:rsidRDefault="00560883" w:rsidP="00560883">
            <w:pPr>
              <w:spacing w:before="7" w:line="360" w:lineRule="auto"/>
              <w:jc w:val="right"/>
              <w:rPr>
                <w:bCs/>
                <w:kern w:val="2"/>
                <w:lang w:eastAsia="zh-CN"/>
              </w:rPr>
            </w:pPr>
          </w:p>
          <w:p w14:paraId="6FD6D735" w14:textId="77777777" w:rsidR="00560883" w:rsidRPr="00560883" w:rsidRDefault="00560883" w:rsidP="00560883">
            <w:pPr>
              <w:spacing w:before="7" w:line="360" w:lineRule="auto"/>
              <w:jc w:val="right"/>
              <w:rPr>
                <w:bCs/>
                <w:kern w:val="2"/>
                <w:lang w:eastAsia="zh-CN"/>
              </w:rPr>
            </w:pPr>
            <w:r w:rsidRPr="00560883">
              <w:rPr>
                <w:bCs/>
                <w:kern w:val="2"/>
                <w:lang w:eastAsia="zh-CN"/>
              </w:rPr>
              <w:t>108</w:t>
            </w:r>
          </w:p>
        </w:tc>
        <w:tc>
          <w:tcPr>
            <w:tcW w:w="1417" w:type="dxa"/>
            <w:tcBorders>
              <w:left w:val="nil"/>
              <w:right w:val="nil"/>
            </w:tcBorders>
          </w:tcPr>
          <w:p w14:paraId="200B1261" w14:textId="77777777" w:rsidR="00560883" w:rsidRPr="00560883" w:rsidRDefault="00560883" w:rsidP="00560883">
            <w:pPr>
              <w:spacing w:before="7" w:line="360" w:lineRule="auto"/>
              <w:jc w:val="right"/>
              <w:rPr>
                <w:bCs/>
                <w:kern w:val="2"/>
                <w:lang w:eastAsia="zh-CN"/>
              </w:rPr>
            </w:pPr>
            <w:r w:rsidRPr="00560883">
              <w:rPr>
                <w:bCs/>
                <w:kern w:val="2"/>
                <w:lang w:eastAsia="zh-CN"/>
              </w:rPr>
              <w:t>0,670</w:t>
            </w:r>
          </w:p>
          <w:p w14:paraId="63CCCC1B" w14:textId="77777777" w:rsidR="00560883" w:rsidRPr="00560883" w:rsidRDefault="00560883" w:rsidP="00560883">
            <w:pPr>
              <w:spacing w:before="7" w:line="360" w:lineRule="auto"/>
              <w:jc w:val="right"/>
              <w:rPr>
                <w:bCs/>
                <w:kern w:val="2"/>
                <w:lang w:eastAsia="zh-CN"/>
              </w:rPr>
            </w:pPr>
            <w:r w:rsidRPr="00560883">
              <w:rPr>
                <w:bCs/>
                <w:kern w:val="2"/>
                <w:lang w:eastAsia="zh-CN"/>
              </w:rPr>
              <w:t>0,01</w:t>
            </w:r>
          </w:p>
          <w:p w14:paraId="42BF22D7" w14:textId="77777777" w:rsidR="00560883" w:rsidRPr="00560883" w:rsidRDefault="00560883" w:rsidP="00560883">
            <w:pPr>
              <w:spacing w:before="7" w:line="360" w:lineRule="auto"/>
              <w:jc w:val="right"/>
              <w:rPr>
                <w:bCs/>
                <w:kern w:val="2"/>
                <w:lang w:eastAsia="zh-CN"/>
              </w:rPr>
            </w:pPr>
            <w:r w:rsidRPr="00560883">
              <w:rPr>
                <w:bCs/>
                <w:kern w:val="2"/>
                <w:lang w:eastAsia="zh-CN"/>
              </w:rPr>
              <w:t>108</w:t>
            </w:r>
          </w:p>
        </w:tc>
        <w:tc>
          <w:tcPr>
            <w:tcW w:w="1369" w:type="dxa"/>
            <w:tcBorders>
              <w:top w:val="single" w:sz="4" w:space="0" w:color="auto"/>
              <w:left w:val="nil"/>
              <w:bottom w:val="single" w:sz="4" w:space="0" w:color="auto"/>
              <w:right w:val="nil"/>
            </w:tcBorders>
          </w:tcPr>
          <w:p w14:paraId="39A875B0" w14:textId="77777777" w:rsidR="00560883" w:rsidRPr="00560883" w:rsidRDefault="00560883" w:rsidP="00560883">
            <w:pPr>
              <w:spacing w:before="7" w:line="360" w:lineRule="auto"/>
              <w:jc w:val="right"/>
              <w:rPr>
                <w:bCs/>
                <w:kern w:val="2"/>
                <w:lang w:eastAsia="zh-CN"/>
              </w:rPr>
            </w:pPr>
            <w:r w:rsidRPr="00560883">
              <w:rPr>
                <w:bCs/>
                <w:kern w:val="2"/>
                <w:lang w:eastAsia="zh-CN"/>
              </w:rPr>
              <w:t>0,670</w:t>
            </w:r>
          </w:p>
          <w:p w14:paraId="0EB7A3C7" w14:textId="77777777" w:rsidR="00560883" w:rsidRPr="00560883" w:rsidRDefault="00560883" w:rsidP="00560883">
            <w:pPr>
              <w:spacing w:before="7" w:line="360" w:lineRule="auto"/>
              <w:jc w:val="right"/>
              <w:rPr>
                <w:bCs/>
                <w:kern w:val="2"/>
                <w:lang w:eastAsia="zh-CN"/>
              </w:rPr>
            </w:pPr>
            <w:r w:rsidRPr="00560883">
              <w:rPr>
                <w:bCs/>
                <w:kern w:val="2"/>
                <w:lang w:eastAsia="zh-CN"/>
              </w:rPr>
              <w:t>0,01</w:t>
            </w:r>
          </w:p>
          <w:p w14:paraId="3612BDAB" w14:textId="77777777" w:rsidR="00560883" w:rsidRPr="00560883" w:rsidRDefault="00560883" w:rsidP="00560883">
            <w:pPr>
              <w:spacing w:before="7" w:line="360" w:lineRule="auto"/>
              <w:jc w:val="right"/>
              <w:rPr>
                <w:bCs/>
                <w:kern w:val="2"/>
                <w:lang w:eastAsia="zh-CN"/>
              </w:rPr>
            </w:pPr>
            <w:r w:rsidRPr="00560883">
              <w:rPr>
                <w:bCs/>
                <w:kern w:val="2"/>
                <w:lang w:eastAsia="zh-CN"/>
              </w:rPr>
              <w:t>108</w:t>
            </w:r>
          </w:p>
        </w:tc>
      </w:tr>
      <w:tr w:rsidR="00560883" w:rsidRPr="00560883" w14:paraId="56F0B4AC" w14:textId="77777777" w:rsidTr="00DE4406">
        <w:tc>
          <w:tcPr>
            <w:tcW w:w="1249" w:type="dxa"/>
            <w:tcBorders>
              <w:top w:val="single" w:sz="4" w:space="0" w:color="auto"/>
              <w:left w:val="nil"/>
              <w:bottom w:val="single" w:sz="4" w:space="0" w:color="auto"/>
              <w:right w:val="nil"/>
            </w:tcBorders>
          </w:tcPr>
          <w:p w14:paraId="7B302B3C" w14:textId="77777777" w:rsidR="00560883" w:rsidRPr="00560883" w:rsidRDefault="00560883" w:rsidP="00560883">
            <w:pPr>
              <w:spacing w:before="7" w:line="360" w:lineRule="auto"/>
              <w:rPr>
                <w:bCs/>
                <w:kern w:val="2"/>
                <w:lang w:eastAsia="zh-CN"/>
              </w:rPr>
            </w:pPr>
            <w:r w:rsidRPr="00560883">
              <w:rPr>
                <w:bCs/>
                <w:kern w:val="2"/>
                <w:lang w:eastAsia="zh-CN"/>
              </w:rPr>
              <w:t>CRP</w:t>
            </w:r>
          </w:p>
        </w:tc>
        <w:tc>
          <w:tcPr>
            <w:tcW w:w="2377" w:type="dxa"/>
            <w:tcBorders>
              <w:left w:val="nil"/>
              <w:right w:val="nil"/>
            </w:tcBorders>
          </w:tcPr>
          <w:p w14:paraId="01F795E3" w14:textId="77777777" w:rsidR="00560883" w:rsidRPr="00560883" w:rsidRDefault="00560883" w:rsidP="00560883">
            <w:pPr>
              <w:spacing w:before="7" w:line="360" w:lineRule="auto"/>
              <w:rPr>
                <w:bCs/>
                <w:kern w:val="2"/>
                <w:lang w:eastAsia="zh-CN"/>
              </w:rPr>
            </w:pPr>
            <w:r w:rsidRPr="00560883">
              <w:rPr>
                <w:bCs/>
                <w:kern w:val="2"/>
                <w:lang w:eastAsia="zh-CN"/>
              </w:rPr>
              <w:t>Pearson Correlation</w:t>
            </w:r>
          </w:p>
          <w:p w14:paraId="123DC6F6" w14:textId="77777777" w:rsidR="00560883" w:rsidRPr="00560883" w:rsidRDefault="00560883" w:rsidP="00560883">
            <w:pPr>
              <w:spacing w:before="7" w:line="360" w:lineRule="auto"/>
              <w:rPr>
                <w:bCs/>
                <w:kern w:val="2"/>
                <w:lang w:eastAsia="zh-CN"/>
              </w:rPr>
            </w:pPr>
            <w:r w:rsidRPr="00560883">
              <w:rPr>
                <w:bCs/>
                <w:kern w:val="2"/>
                <w:lang w:eastAsia="zh-CN"/>
              </w:rPr>
              <w:lastRenderedPageBreak/>
              <w:t>Sig. (2-tailed)</w:t>
            </w:r>
          </w:p>
          <w:p w14:paraId="67068643" w14:textId="77777777" w:rsidR="00560883" w:rsidRPr="00560883" w:rsidRDefault="00560883" w:rsidP="00560883">
            <w:pPr>
              <w:spacing w:before="7" w:line="360" w:lineRule="auto"/>
              <w:rPr>
                <w:bCs/>
                <w:kern w:val="2"/>
                <w:lang w:eastAsia="zh-CN"/>
              </w:rPr>
            </w:pPr>
            <w:r w:rsidRPr="00560883">
              <w:rPr>
                <w:bCs/>
                <w:kern w:val="2"/>
                <w:lang w:eastAsia="zh-CN"/>
              </w:rPr>
              <w:t>N</w:t>
            </w:r>
          </w:p>
        </w:tc>
        <w:tc>
          <w:tcPr>
            <w:tcW w:w="1418" w:type="dxa"/>
            <w:tcBorders>
              <w:top w:val="single" w:sz="4" w:space="0" w:color="auto"/>
              <w:left w:val="nil"/>
              <w:bottom w:val="single" w:sz="4" w:space="0" w:color="auto"/>
              <w:right w:val="nil"/>
            </w:tcBorders>
          </w:tcPr>
          <w:p w14:paraId="0059A058" w14:textId="77777777" w:rsidR="00560883" w:rsidRPr="00560883" w:rsidRDefault="00560883" w:rsidP="00560883">
            <w:pPr>
              <w:spacing w:before="7" w:line="360" w:lineRule="auto"/>
              <w:jc w:val="right"/>
              <w:rPr>
                <w:bCs/>
                <w:kern w:val="2"/>
                <w:lang w:eastAsia="zh-CN"/>
              </w:rPr>
            </w:pPr>
            <w:r w:rsidRPr="00560883">
              <w:rPr>
                <w:bCs/>
                <w:kern w:val="2"/>
                <w:lang w:eastAsia="zh-CN"/>
              </w:rPr>
              <w:lastRenderedPageBreak/>
              <w:t>0,670</w:t>
            </w:r>
          </w:p>
          <w:p w14:paraId="096907F2" w14:textId="77777777" w:rsidR="00560883" w:rsidRPr="00560883" w:rsidRDefault="00560883" w:rsidP="00560883">
            <w:pPr>
              <w:spacing w:before="7" w:line="360" w:lineRule="auto"/>
              <w:jc w:val="right"/>
              <w:rPr>
                <w:bCs/>
                <w:kern w:val="2"/>
                <w:lang w:eastAsia="zh-CN"/>
              </w:rPr>
            </w:pPr>
            <w:r w:rsidRPr="00560883">
              <w:rPr>
                <w:bCs/>
                <w:kern w:val="2"/>
                <w:lang w:eastAsia="zh-CN"/>
              </w:rPr>
              <w:lastRenderedPageBreak/>
              <w:t>0,01</w:t>
            </w:r>
          </w:p>
          <w:p w14:paraId="1D627655" w14:textId="77777777" w:rsidR="00560883" w:rsidRPr="00560883" w:rsidRDefault="00560883" w:rsidP="00560883">
            <w:pPr>
              <w:spacing w:before="7" w:line="360" w:lineRule="auto"/>
              <w:jc w:val="right"/>
              <w:rPr>
                <w:bCs/>
                <w:kern w:val="2"/>
                <w:lang w:eastAsia="zh-CN"/>
              </w:rPr>
            </w:pPr>
            <w:r w:rsidRPr="00560883">
              <w:rPr>
                <w:bCs/>
                <w:kern w:val="2"/>
                <w:lang w:eastAsia="zh-CN"/>
              </w:rPr>
              <w:t>108</w:t>
            </w:r>
          </w:p>
        </w:tc>
        <w:tc>
          <w:tcPr>
            <w:tcW w:w="1417" w:type="dxa"/>
            <w:tcBorders>
              <w:left w:val="nil"/>
              <w:right w:val="nil"/>
            </w:tcBorders>
          </w:tcPr>
          <w:p w14:paraId="65624B32" w14:textId="77777777" w:rsidR="00560883" w:rsidRPr="00560883" w:rsidRDefault="00560883" w:rsidP="00560883">
            <w:pPr>
              <w:spacing w:before="7" w:line="360" w:lineRule="auto"/>
              <w:jc w:val="right"/>
              <w:rPr>
                <w:bCs/>
                <w:kern w:val="2"/>
                <w:lang w:eastAsia="zh-CN"/>
              </w:rPr>
            </w:pPr>
            <w:r w:rsidRPr="00560883">
              <w:rPr>
                <w:bCs/>
                <w:kern w:val="2"/>
                <w:lang w:eastAsia="zh-CN"/>
              </w:rPr>
              <w:lastRenderedPageBreak/>
              <w:t>1</w:t>
            </w:r>
          </w:p>
          <w:p w14:paraId="06EBB431" w14:textId="77777777" w:rsidR="00560883" w:rsidRPr="00560883" w:rsidRDefault="00560883" w:rsidP="00560883">
            <w:pPr>
              <w:spacing w:before="7" w:line="360" w:lineRule="auto"/>
              <w:jc w:val="right"/>
              <w:rPr>
                <w:bCs/>
                <w:kern w:val="2"/>
                <w:lang w:eastAsia="zh-CN"/>
              </w:rPr>
            </w:pPr>
          </w:p>
          <w:p w14:paraId="1B6C70B4" w14:textId="77777777" w:rsidR="00560883" w:rsidRPr="00560883" w:rsidRDefault="00560883" w:rsidP="00560883">
            <w:pPr>
              <w:spacing w:before="7" w:line="360" w:lineRule="auto"/>
              <w:jc w:val="right"/>
              <w:rPr>
                <w:bCs/>
                <w:kern w:val="2"/>
                <w:lang w:eastAsia="zh-CN"/>
              </w:rPr>
            </w:pPr>
            <w:r w:rsidRPr="00560883">
              <w:rPr>
                <w:bCs/>
                <w:kern w:val="2"/>
                <w:lang w:eastAsia="zh-CN"/>
              </w:rPr>
              <w:t>108</w:t>
            </w:r>
          </w:p>
        </w:tc>
        <w:tc>
          <w:tcPr>
            <w:tcW w:w="1369" w:type="dxa"/>
            <w:tcBorders>
              <w:top w:val="single" w:sz="4" w:space="0" w:color="auto"/>
              <w:left w:val="nil"/>
              <w:bottom w:val="single" w:sz="4" w:space="0" w:color="auto"/>
              <w:right w:val="nil"/>
            </w:tcBorders>
          </w:tcPr>
          <w:p w14:paraId="2A2C6602" w14:textId="77777777" w:rsidR="00560883" w:rsidRPr="00560883" w:rsidRDefault="00560883" w:rsidP="00560883">
            <w:pPr>
              <w:spacing w:before="7" w:line="360" w:lineRule="auto"/>
              <w:jc w:val="right"/>
              <w:rPr>
                <w:bCs/>
                <w:kern w:val="2"/>
                <w:lang w:eastAsia="zh-CN"/>
              </w:rPr>
            </w:pPr>
            <w:r w:rsidRPr="00560883">
              <w:rPr>
                <w:bCs/>
                <w:kern w:val="2"/>
                <w:lang w:eastAsia="zh-CN"/>
              </w:rPr>
              <w:lastRenderedPageBreak/>
              <w:t>0,670</w:t>
            </w:r>
          </w:p>
          <w:p w14:paraId="0452328C" w14:textId="77777777" w:rsidR="00560883" w:rsidRPr="00560883" w:rsidRDefault="00560883" w:rsidP="00560883">
            <w:pPr>
              <w:spacing w:before="7" w:line="360" w:lineRule="auto"/>
              <w:jc w:val="right"/>
              <w:rPr>
                <w:bCs/>
                <w:kern w:val="2"/>
                <w:lang w:eastAsia="zh-CN"/>
              </w:rPr>
            </w:pPr>
            <w:r w:rsidRPr="00560883">
              <w:rPr>
                <w:bCs/>
                <w:kern w:val="2"/>
                <w:lang w:eastAsia="zh-CN"/>
              </w:rPr>
              <w:lastRenderedPageBreak/>
              <w:t>0,01</w:t>
            </w:r>
          </w:p>
          <w:p w14:paraId="6069D3D6" w14:textId="77777777" w:rsidR="00560883" w:rsidRPr="00560883" w:rsidRDefault="00560883" w:rsidP="00560883">
            <w:pPr>
              <w:spacing w:before="7" w:line="360" w:lineRule="auto"/>
              <w:jc w:val="right"/>
              <w:rPr>
                <w:bCs/>
                <w:kern w:val="2"/>
                <w:lang w:eastAsia="zh-CN"/>
              </w:rPr>
            </w:pPr>
            <w:r w:rsidRPr="00560883">
              <w:rPr>
                <w:bCs/>
                <w:kern w:val="2"/>
                <w:lang w:eastAsia="zh-CN"/>
              </w:rPr>
              <w:t>108</w:t>
            </w:r>
          </w:p>
        </w:tc>
      </w:tr>
      <w:tr w:rsidR="00560883" w:rsidRPr="00560883" w14:paraId="0805EAD2" w14:textId="77777777" w:rsidTr="00DE4406">
        <w:tc>
          <w:tcPr>
            <w:tcW w:w="1249" w:type="dxa"/>
            <w:tcBorders>
              <w:top w:val="single" w:sz="4" w:space="0" w:color="auto"/>
              <w:left w:val="nil"/>
              <w:bottom w:val="single" w:sz="4" w:space="0" w:color="auto"/>
              <w:right w:val="nil"/>
            </w:tcBorders>
          </w:tcPr>
          <w:p w14:paraId="6B5014F5" w14:textId="77777777" w:rsidR="00560883" w:rsidRPr="00560883" w:rsidRDefault="00560883" w:rsidP="00560883">
            <w:pPr>
              <w:spacing w:before="7" w:line="360" w:lineRule="auto"/>
              <w:rPr>
                <w:bCs/>
                <w:kern w:val="2"/>
                <w:lang w:eastAsia="zh-CN"/>
              </w:rPr>
            </w:pPr>
            <w:r w:rsidRPr="00560883">
              <w:rPr>
                <w:bCs/>
                <w:kern w:val="2"/>
                <w:lang w:eastAsia="zh-CN"/>
              </w:rPr>
              <w:lastRenderedPageBreak/>
              <w:t>D-Dimer</w:t>
            </w:r>
          </w:p>
        </w:tc>
        <w:tc>
          <w:tcPr>
            <w:tcW w:w="2377" w:type="dxa"/>
            <w:tcBorders>
              <w:left w:val="nil"/>
              <w:right w:val="nil"/>
            </w:tcBorders>
          </w:tcPr>
          <w:p w14:paraId="7A40D91C" w14:textId="77777777" w:rsidR="00560883" w:rsidRPr="00560883" w:rsidRDefault="00560883" w:rsidP="00560883">
            <w:pPr>
              <w:spacing w:before="7" w:line="360" w:lineRule="auto"/>
              <w:rPr>
                <w:bCs/>
                <w:kern w:val="2"/>
                <w:lang w:eastAsia="zh-CN"/>
              </w:rPr>
            </w:pPr>
            <w:r w:rsidRPr="00560883">
              <w:rPr>
                <w:bCs/>
                <w:kern w:val="2"/>
                <w:lang w:eastAsia="zh-CN"/>
              </w:rPr>
              <w:t>Pearson Correlation</w:t>
            </w:r>
          </w:p>
          <w:p w14:paraId="24D60CC5" w14:textId="77777777" w:rsidR="00560883" w:rsidRPr="00560883" w:rsidRDefault="00560883" w:rsidP="00560883">
            <w:pPr>
              <w:spacing w:before="7" w:line="360" w:lineRule="auto"/>
              <w:rPr>
                <w:bCs/>
                <w:kern w:val="2"/>
                <w:lang w:eastAsia="zh-CN"/>
              </w:rPr>
            </w:pPr>
            <w:r w:rsidRPr="00560883">
              <w:rPr>
                <w:bCs/>
                <w:kern w:val="2"/>
                <w:lang w:eastAsia="zh-CN"/>
              </w:rPr>
              <w:t>Sig. (2-tailed)</w:t>
            </w:r>
          </w:p>
          <w:p w14:paraId="42B4B64F" w14:textId="77777777" w:rsidR="00560883" w:rsidRPr="00560883" w:rsidRDefault="00560883" w:rsidP="00560883">
            <w:pPr>
              <w:spacing w:before="7" w:line="360" w:lineRule="auto"/>
              <w:rPr>
                <w:bCs/>
                <w:kern w:val="2"/>
                <w:lang w:eastAsia="zh-CN"/>
              </w:rPr>
            </w:pPr>
            <w:r w:rsidRPr="00560883">
              <w:rPr>
                <w:bCs/>
                <w:kern w:val="2"/>
                <w:lang w:eastAsia="zh-CN"/>
              </w:rPr>
              <w:t>N</w:t>
            </w:r>
          </w:p>
        </w:tc>
        <w:tc>
          <w:tcPr>
            <w:tcW w:w="1418" w:type="dxa"/>
            <w:tcBorders>
              <w:top w:val="single" w:sz="4" w:space="0" w:color="auto"/>
              <w:left w:val="nil"/>
              <w:bottom w:val="single" w:sz="4" w:space="0" w:color="auto"/>
              <w:right w:val="nil"/>
            </w:tcBorders>
          </w:tcPr>
          <w:p w14:paraId="29C2DF40" w14:textId="77777777" w:rsidR="00560883" w:rsidRPr="00560883" w:rsidRDefault="00560883" w:rsidP="00560883">
            <w:pPr>
              <w:spacing w:before="7" w:line="360" w:lineRule="auto"/>
              <w:jc w:val="right"/>
              <w:rPr>
                <w:bCs/>
                <w:kern w:val="2"/>
                <w:lang w:eastAsia="zh-CN"/>
              </w:rPr>
            </w:pPr>
            <w:r w:rsidRPr="00560883">
              <w:rPr>
                <w:bCs/>
                <w:kern w:val="2"/>
                <w:lang w:eastAsia="zh-CN"/>
              </w:rPr>
              <w:t>0,670</w:t>
            </w:r>
          </w:p>
          <w:p w14:paraId="33FB58F7" w14:textId="77777777" w:rsidR="00560883" w:rsidRPr="00560883" w:rsidRDefault="00560883" w:rsidP="00560883">
            <w:pPr>
              <w:spacing w:before="7" w:line="360" w:lineRule="auto"/>
              <w:jc w:val="right"/>
              <w:rPr>
                <w:bCs/>
                <w:kern w:val="2"/>
                <w:lang w:eastAsia="zh-CN"/>
              </w:rPr>
            </w:pPr>
            <w:r w:rsidRPr="00560883">
              <w:rPr>
                <w:bCs/>
                <w:kern w:val="2"/>
                <w:lang w:eastAsia="zh-CN"/>
              </w:rPr>
              <w:t>0,01</w:t>
            </w:r>
          </w:p>
          <w:p w14:paraId="4C90D6D8" w14:textId="77777777" w:rsidR="00560883" w:rsidRPr="00560883" w:rsidRDefault="00560883" w:rsidP="00560883">
            <w:pPr>
              <w:spacing w:before="7" w:line="360" w:lineRule="auto"/>
              <w:jc w:val="right"/>
              <w:rPr>
                <w:bCs/>
                <w:kern w:val="2"/>
                <w:lang w:eastAsia="zh-CN"/>
              </w:rPr>
            </w:pPr>
            <w:r w:rsidRPr="00560883">
              <w:rPr>
                <w:bCs/>
                <w:kern w:val="2"/>
                <w:lang w:eastAsia="zh-CN"/>
              </w:rPr>
              <w:t>108</w:t>
            </w:r>
          </w:p>
        </w:tc>
        <w:tc>
          <w:tcPr>
            <w:tcW w:w="1417" w:type="dxa"/>
            <w:tcBorders>
              <w:left w:val="nil"/>
              <w:right w:val="nil"/>
            </w:tcBorders>
          </w:tcPr>
          <w:p w14:paraId="6B8EF183" w14:textId="77777777" w:rsidR="00560883" w:rsidRPr="00560883" w:rsidRDefault="00560883" w:rsidP="00560883">
            <w:pPr>
              <w:spacing w:before="7" w:line="360" w:lineRule="auto"/>
              <w:jc w:val="right"/>
              <w:rPr>
                <w:bCs/>
                <w:kern w:val="2"/>
                <w:lang w:eastAsia="zh-CN"/>
              </w:rPr>
            </w:pPr>
            <w:r w:rsidRPr="00560883">
              <w:rPr>
                <w:bCs/>
                <w:kern w:val="2"/>
                <w:lang w:eastAsia="zh-CN"/>
              </w:rPr>
              <w:t>0,670</w:t>
            </w:r>
          </w:p>
          <w:p w14:paraId="65D40EA5" w14:textId="77777777" w:rsidR="00560883" w:rsidRPr="00560883" w:rsidRDefault="00560883" w:rsidP="00560883">
            <w:pPr>
              <w:spacing w:before="7" w:line="360" w:lineRule="auto"/>
              <w:jc w:val="right"/>
              <w:rPr>
                <w:bCs/>
                <w:kern w:val="2"/>
                <w:lang w:eastAsia="zh-CN"/>
              </w:rPr>
            </w:pPr>
            <w:r w:rsidRPr="00560883">
              <w:rPr>
                <w:bCs/>
                <w:kern w:val="2"/>
                <w:lang w:eastAsia="zh-CN"/>
              </w:rPr>
              <w:t>0,01</w:t>
            </w:r>
          </w:p>
          <w:p w14:paraId="1342CB0D" w14:textId="77777777" w:rsidR="00560883" w:rsidRPr="00560883" w:rsidRDefault="00560883" w:rsidP="00560883">
            <w:pPr>
              <w:spacing w:before="7" w:line="360" w:lineRule="auto"/>
              <w:jc w:val="right"/>
              <w:rPr>
                <w:bCs/>
                <w:kern w:val="2"/>
                <w:lang w:eastAsia="zh-CN"/>
              </w:rPr>
            </w:pPr>
            <w:r w:rsidRPr="00560883">
              <w:rPr>
                <w:bCs/>
                <w:kern w:val="2"/>
                <w:lang w:eastAsia="zh-CN"/>
              </w:rPr>
              <w:t>108</w:t>
            </w:r>
          </w:p>
        </w:tc>
        <w:tc>
          <w:tcPr>
            <w:tcW w:w="1369" w:type="dxa"/>
            <w:tcBorders>
              <w:top w:val="single" w:sz="4" w:space="0" w:color="auto"/>
              <w:left w:val="nil"/>
              <w:bottom w:val="single" w:sz="4" w:space="0" w:color="auto"/>
              <w:right w:val="nil"/>
            </w:tcBorders>
          </w:tcPr>
          <w:p w14:paraId="047475E9" w14:textId="77777777" w:rsidR="00560883" w:rsidRPr="00560883" w:rsidRDefault="00560883" w:rsidP="00560883">
            <w:pPr>
              <w:spacing w:before="7" w:line="360" w:lineRule="auto"/>
              <w:jc w:val="right"/>
              <w:rPr>
                <w:bCs/>
                <w:kern w:val="2"/>
                <w:lang w:eastAsia="zh-CN"/>
              </w:rPr>
            </w:pPr>
            <w:r w:rsidRPr="00560883">
              <w:rPr>
                <w:bCs/>
                <w:kern w:val="2"/>
                <w:lang w:eastAsia="zh-CN"/>
              </w:rPr>
              <w:t>1</w:t>
            </w:r>
          </w:p>
          <w:p w14:paraId="02DC2A5D" w14:textId="77777777" w:rsidR="00560883" w:rsidRPr="00560883" w:rsidRDefault="00560883" w:rsidP="00560883">
            <w:pPr>
              <w:spacing w:before="7" w:line="360" w:lineRule="auto"/>
              <w:jc w:val="right"/>
              <w:rPr>
                <w:bCs/>
                <w:kern w:val="2"/>
                <w:lang w:eastAsia="zh-CN"/>
              </w:rPr>
            </w:pPr>
          </w:p>
          <w:p w14:paraId="5351E689" w14:textId="77777777" w:rsidR="00560883" w:rsidRPr="00560883" w:rsidRDefault="00560883" w:rsidP="00560883">
            <w:pPr>
              <w:spacing w:before="7" w:line="360" w:lineRule="auto"/>
              <w:jc w:val="right"/>
              <w:rPr>
                <w:bCs/>
                <w:kern w:val="2"/>
                <w:lang w:eastAsia="zh-CN"/>
              </w:rPr>
            </w:pPr>
            <w:r w:rsidRPr="00560883">
              <w:rPr>
                <w:bCs/>
                <w:kern w:val="2"/>
                <w:lang w:eastAsia="zh-CN"/>
              </w:rPr>
              <w:t>108</w:t>
            </w:r>
          </w:p>
        </w:tc>
      </w:tr>
    </w:tbl>
    <w:p w14:paraId="4002B801" w14:textId="77777777" w:rsidR="00C550EF" w:rsidRDefault="00C550EF" w:rsidP="00560883">
      <w:pPr>
        <w:widowControl w:val="0"/>
        <w:autoSpaceDE w:val="0"/>
        <w:autoSpaceDN w:val="0"/>
        <w:spacing w:before="7" w:after="0" w:line="360" w:lineRule="auto"/>
        <w:ind w:left="720"/>
        <w:rPr>
          <w:rFonts w:ascii="Times New Roman" w:eastAsia="SimSun" w:hAnsi="Times New Roman" w:cs="Times New Roman"/>
          <w:bCs/>
          <w:kern w:val="2"/>
          <w:sz w:val="24"/>
          <w:szCs w:val="24"/>
          <w:lang w:eastAsia="zh-CN"/>
        </w:rPr>
      </w:pPr>
      <w:bookmarkStart w:id="4" w:name="_Hlk126640505"/>
    </w:p>
    <w:p w14:paraId="479FD9A7" w14:textId="59237314" w:rsidR="00560883" w:rsidRPr="00560883" w:rsidRDefault="00560883" w:rsidP="00560883">
      <w:pPr>
        <w:widowControl w:val="0"/>
        <w:autoSpaceDE w:val="0"/>
        <w:autoSpaceDN w:val="0"/>
        <w:spacing w:before="7" w:after="0" w:line="360" w:lineRule="auto"/>
        <w:ind w:left="720"/>
        <w:rPr>
          <w:rFonts w:ascii="Times New Roman" w:eastAsia="SimSun" w:hAnsi="Times New Roman" w:cs="Times New Roman"/>
          <w:bCs/>
          <w:kern w:val="2"/>
          <w:sz w:val="24"/>
          <w:szCs w:val="24"/>
          <w:lang w:eastAsia="zh-CN"/>
        </w:rPr>
      </w:pPr>
      <w:proofErr w:type="spellStart"/>
      <w:r w:rsidRPr="00560883">
        <w:rPr>
          <w:rFonts w:ascii="Times New Roman" w:eastAsia="SimSun" w:hAnsi="Times New Roman" w:cs="Times New Roman"/>
          <w:bCs/>
          <w:kern w:val="2"/>
          <w:sz w:val="24"/>
          <w:szCs w:val="24"/>
          <w:lang w:eastAsia="zh-CN"/>
        </w:rPr>
        <w:t>Berdasarkan</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tabel</w:t>
      </w:r>
      <w:proofErr w:type="spellEnd"/>
      <w:r w:rsidRPr="00560883">
        <w:rPr>
          <w:rFonts w:ascii="Times New Roman" w:eastAsia="SimSun" w:hAnsi="Times New Roman" w:cs="Times New Roman"/>
          <w:bCs/>
          <w:kern w:val="2"/>
          <w:sz w:val="24"/>
          <w:szCs w:val="24"/>
          <w:lang w:eastAsia="zh-CN"/>
        </w:rPr>
        <w:t xml:space="preserve"> 2 </w:t>
      </w:r>
      <w:proofErr w:type="spellStart"/>
      <w:r w:rsidRPr="00560883">
        <w:rPr>
          <w:rFonts w:ascii="Times New Roman" w:eastAsia="SimSun" w:hAnsi="Times New Roman" w:cs="Times New Roman"/>
          <w:bCs/>
          <w:kern w:val="2"/>
          <w:sz w:val="24"/>
          <w:szCs w:val="24"/>
          <w:lang w:eastAsia="zh-CN"/>
        </w:rPr>
        <w:t>didapat</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ada</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hubungan</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antara</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Netrofil</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Limfosit</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rasio</w:t>
      </w:r>
      <w:proofErr w:type="spellEnd"/>
      <w:r w:rsidRPr="00560883">
        <w:rPr>
          <w:rFonts w:ascii="Times New Roman" w:eastAsia="SimSun" w:hAnsi="Times New Roman" w:cs="Times New Roman"/>
          <w:bCs/>
          <w:kern w:val="2"/>
          <w:sz w:val="24"/>
          <w:szCs w:val="24"/>
          <w:lang w:eastAsia="zh-CN"/>
        </w:rPr>
        <w:t xml:space="preserve">, CRP dan D-Dimer dengan </w:t>
      </w:r>
      <w:proofErr w:type="spellStart"/>
      <w:r w:rsidRPr="00560883">
        <w:rPr>
          <w:rFonts w:ascii="Times New Roman" w:eastAsia="SimSun" w:hAnsi="Times New Roman" w:cs="Times New Roman"/>
          <w:bCs/>
          <w:kern w:val="2"/>
          <w:sz w:val="24"/>
          <w:szCs w:val="24"/>
          <w:lang w:eastAsia="zh-CN"/>
        </w:rPr>
        <w:t>korelasi</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kuat</w:t>
      </w:r>
      <w:proofErr w:type="spellEnd"/>
      <w:r w:rsidRPr="00560883">
        <w:rPr>
          <w:rFonts w:ascii="Times New Roman" w:eastAsia="SimSun" w:hAnsi="Times New Roman" w:cs="Times New Roman"/>
          <w:bCs/>
          <w:kern w:val="2"/>
          <w:sz w:val="24"/>
          <w:szCs w:val="24"/>
          <w:lang w:eastAsia="zh-CN"/>
        </w:rPr>
        <w:t xml:space="preserve"> (r= 0,67) dan </w:t>
      </w:r>
      <w:proofErr w:type="spellStart"/>
      <w:proofErr w:type="gramStart"/>
      <w:r w:rsidRPr="00560883">
        <w:rPr>
          <w:rFonts w:ascii="Times New Roman" w:eastAsia="SimSun" w:hAnsi="Times New Roman" w:cs="Times New Roman"/>
          <w:bCs/>
          <w:kern w:val="2"/>
          <w:sz w:val="24"/>
          <w:szCs w:val="24"/>
          <w:lang w:eastAsia="zh-CN"/>
        </w:rPr>
        <w:t>signifikansi</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hubungan</w:t>
      </w:r>
      <w:proofErr w:type="spellEnd"/>
      <w:proofErr w:type="gramEnd"/>
      <w:r w:rsidRPr="00560883">
        <w:rPr>
          <w:rFonts w:ascii="Times New Roman" w:eastAsia="SimSun" w:hAnsi="Times New Roman" w:cs="Times New Roman"/>
          <w:bCs/>
          <w:kern w:val="2"/>
          <w:sz w:val="24"/>
          <w:szCs w:val="24"/>
          <w:lang w:eastAsia="zh-CN"/>
        </w:rPr>
        <w:t xml:space="preserve"> 0,01 (&lt; 0,05).</w:t>
      </w:r>
      <w:r w:rsidRPr="00560883">
        <w:rPr>
          <w:rFonts w:ascii="Times New Roman" w:eastAsia="SimSun" w:hAnsi="Times New Roman" w:cs="Times New Roman"/>
          <w:bCs/>
          <w:kern w:val="2"/>
          <w:sz w:val="24"/>
          <w:szCs w:val="24"/>
          <w:lang w:eastAsia="zh-CN"/>
        </w:rPr>
        <w:tab/>
      </w:r>
    </w:p>
    <w:bookmarkEnd w:id="4"/>
    <w:p w14:paraId="5A6DB91A" w14:textId="77777777" w:rsidR="00560883" w:rsidRPr="00560883" w:rsidRDefault="00560883" w:rsidP="00560883">
      <w:pPr>
        <w:widowControl w:val="0"/>
        <w:autoSpaceDE w:val="0"/>
        <w:autoSpaceDN w:val="0"/>
        <w:spacing w:before="7" w:after="0" w:line="360" w:lineRule="auto"/>
        <w:rPr>
          <w:rFonts w:ascii="Times New Roman" w:eastAsia="SimSun" w:hAnsi="Times New Roman" w:cs="Times New Roman"/>
          <w:bCs/>
          <w:kern w:val="2"/>
          <w:sz w:val="24"/>
          <w:szCs w:val="24"/>
          <w:lang w:eastAsia="zh-CN"/>
        </w:rPr>
      </w:pPr>
    </w:p>
    <w:p w14:paraId="3E6307B1" w14:textId="77777777" w:rsidR="00560883" w:rsidRPr="00560883" w:rsidRDefault="00560883" w:rsidP="00560883">
      <w:pPr>
        <w:widowControl w:val="0"/>
        <w:autoSpaceDE w:val="0"/>
        <w:autoSpaceDN w:val="0"/>
        <w:spacing w:before="7" w:after="0" w:line="360" w:lineRule="auto"/>
        <w:rPr>
          <w:rFonts w:ascii="Times New Roman" w:eastAsia="SimSun" w:hAnsi="Times New Roman" w:cs="Times New Roman"/>
          <w:b/>
          <w:kern w:val="2"/>
          <w:sz w:val="24"/>
          <w:szCs w:val="24"/>
          <w:lang w:eastAsia="zh-CN"/>
        </w:rPr>
      </w:pPr>
      <w:r w:rsidRPr="00560883">
        <w:rPr>
          <w:rFonts w:ascii="Times New Roman" w:eastAsia="SimSun" w:hAnsi="Times New Roman" w:cs="Times New Roman"/>
          <w:b/>
          <w:kern w:val="2"/>
          <w:sz w:val="24"/>
          <w:szCs w:val="24"/>
          <w:lang w:eastAsia="zh-CN"/>
        </w:rPr>
        <w:t xml:space="preserve">4.3 </w:t>
      </w:r>
      <w:proofErr w:type="spellStart"/>
      <w:r w:rsidRPr="00560883">
        <w:rPr>
          <w:rFonts w:ascii="Times New Roman" w:eastAsia="SimSun" w:hAnsi="Times New Roman" w:cs="Times New Roman"/>
          <w:b/>
          <w:kern w:val="2"/>
          <w:sz w:val="24"/>
          <w:szCs w:val="24"/>
          <w:lang w:eastAsia="zh-CN"/>
        </w:rPr>
        <w:t>Pembahasan</w:t>
      </w:r>
      <w:proofErr w:type="spellEnd"/>
    </w:p>
    <w:p w14:paraId="782AE4B1" w14:textId="77777777" w:rsidR="00560883" w:rsidRPr="00560883" w:rsidRDefault="00560883" w:rsidP="00560883">
      <w:pPr>
        <w:widowControl w:val="0"/>
        <w:autoSpaceDE w:val="0"/>
        <w:autoSpaceDN w:val="0"/>
        <w:spacing w:after="0" w:line="360" w:lineRule="auto"/>
        <w:ind w:firstLine="720"/>
        <w:jc w:val="both"/>
        <w:rPr>
          <w:rFonts w:ascii="Times New Roman" w:eastAsia="SimSun" w:hAnsi="Times New Roman" w:cs="Times New Roman"/>
          <w:bCs/>
          <w:kern w:val="2"/>
          <w:sz w:val="24"/>
          <w:szCs w:val="24"/>
          <w:lang w:eastAsia="zh-CN"/>
        </w:rPr>
      </w:pPr>
      <w:proofErr w:type="spellStart"/>
      <w:r w:rsidRPr="00560883">
        <w:rPr>
          <w:rFonts w:ascii="Times New Roman" w:eastAsia="SimSun" w:hAnsi="Times New Roman" w:cs="Times New Roman"/>
          <w:bCs/>
          <w:kern w:val="2"/>
          <w:sz w:val="24"/>
          <w:szCs w:val="24"/>
          <w:lang w:eastAsia="zh-CN"/>
        </w:rPr>
        <w:t>Berdasarkan</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hasil</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pemeriksaan</w:t>
      </w:r>
      <w:proofErr w:type="spellEnd"/>
      <w:r w:rsidRPr="00560883">
        <w:rPr>
          <w:rFonts w:ascii="Times New Roman" w:eastAsia="SimSun" w:hAnsi="Times New Roman" w:cs="Times New Roman"/>
          <w:bCs/>
          <w:kern w:val="2"/>
          <w:sz w:val="24"/>
          <w:szCs w:val="24"/>
          <w:lang w:eastAsia="zh-CN"/>
        </w:rPr>
        <w:t xml:space="preserve"> pada </w:t>
      </w:r>
      <w:proofErr w:type="spellStart"/>
      <w:r w:rsidRPr="00560883">
        <w:rPr>
          <w:rFonts w:ascii="Times New Roman" w:eastAsia="SimSun" w:hAnsi="Times New Roman" w:cs="Times New Roman"/>
          <w:bCs/>
          <w:kern w:val="2"/>
          <w:sz w:val="24"/>
          <w:szCs w:val="24"/>
          <w:lang w:eastAsia="zh-CN"/>
        </w:rPr>
        <w:t>tabel</w:t>
      </w:r>
      <w:proofErr w:type="spellEnd"/>
      <w:r w:rsidRPr="00560883">
        <w:rPr>
          <w:rFonts w:ascii="Times New Roman" w:eastAsia="SimSun" w:hAnsi="Times New Roman" w:cs="Times New Roman"/>
          <w:bCs/>
          <w:kern w:val="2"/>
          <w:sz w:val="24"/>
          <w:szCs w:val="24"/>
          <w:lang w:eastAsia="zh-CN"/>
        </w:rPr>
        <w:t xml:space="preserve"> 1 </w:t>
      </w:r>
      <w:proofErr w:type="spellStart"/>
      <w:r w:rsidRPr="00560883">
        <w:rPr>
          <w:rFonts w:ascii="Times New Roman" w:eastAsia="SimSun" w:hAnsi="Times New Roman" w:cs="Times New Roman"/>
          <w:bCs/>
          <w:kern w:val="2"/>
          <w:sz w:val="24"/>
          <w:szCs w:val="24"/>
          <w:lang w:eastAsia="zh-CN"/>
        </w:rPr>
        <w:t>didapatkan</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rerata</w:t>
      </w:r>
      <w:proofErr w:type="spellEnd"/>
      <w:r w:rsidRPr="00560883">
        <w:rPr>
          <w:rFonts w:ascii="Times New Roman" w:eastAsia="SimSun" w:hAnsi="Times New Roman" w:cs="Times New Roman"/>
          <w:bCs/>
          <w:kern w:val="2"/>
          <w:sz w:val="24"/>
          <w:szCs w:val="24"/>
          <w:lang w:eastAsia="zh-CN"/>
        </w:rPr>
        <w:t xml:space="preserve"> NLR 6,2 (</w:t>
      </w:r>
      <w:proofErr w:type="spellStart"/>
      <w:r w:rsidRPr="00560883">
        <w:rPr>
          <w:rFonts w:ascii="Times New Roman" w:eastAsia="SimSun" w:hAnsi="Times New Roman" w:cs="Times New Roman"/>
          <w:bCs/>
          <w:kern w:val="2"/>
          <w:sz w:val="24"/>
          <w:szCs w:val="24"/>
          <w:lang w:eastAsia="zh-CN"/>
        </w:rPr>
        <w:t>hasil</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terendah</w:t>
      </w:r>
      <w:proofErr w:type="spellEnd"/>
      <w:r w:rsidRPr="00560883">
        <w:rPr>
          <w:rFonts w:ascii="Times New Roman" w:eastAsia="SimSun" w:hAnsi="Times New Roman" w:cs="Times New Roman"/>
          <w:bCs/>
          <w:kern w:val="2"/>
          <w:sz w:val="24"/>
          <w:szCs w:val="24"/>
          <w:lang w:eastAsia="zh-CN"/>
        </w:rPr>
        <w:t xml:space="preserve"> 0,9, </w:t>
      </w:r>
      <w:proofErr w:type="spellStart"/>
      <w:r w:rsidRPr="00560883">
        <w:rPr>
          <w:rFonts w:ascii="Times New Roman" w:eastAsia="SimSun" w:hAnsi="Times New Roman" w:cs="Times New Roman"/>
          <w:bCs/>
          <w:kern w:val="2"/>
          <w:sz w:val="24"/>
          <w:szCs w:val="24"/>
          <w:lang w:eastAsia="zh-CN"/>
        </w:rPr>
        <w:t>hasil</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tertinggi</w:t>
      </w:r>
      <w:proofErr w:type="spellEnd"/>
      <w:r w:rsidRPr="00560883">
        <w:rPr>
          <w:rFonts w:ascii="Times New Roman" w:eastAsia="SimSun" w:hAnsi="Times New Roman" w:cs="Times New Roman"/>
          <w:bCs/>
          <w:kern w:val="2"/>
          <w:sz w:val="24"/>
          <w:szCs w:val="24"/>
          <w:lang w:eastAsia="zh-CN"/>
        </w:rPr>
        <w:t xml:space="preserve"> 8,5), </w:t>
      </w:r>
      <w:proofErr w:type="spellStart"/>
      <w:r w:rsidRPr="00560883">
        <w:rPr>
          <w:rFonts w:ascii="Times New Roman" w:eastAsia="SimSun" w:hAnsi="Times New Roman" w:cs="Times New Roman"/>
          <w:bCs/>
          <w:kern w:val="2"/>
          <w:sz w:val="24"/>
          <w:szCs w:val="24"/>
          <w:lang w:eastAsia="zh-CN"/>
        </w:rPr>
        <w:t>hal</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ini</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dikarenakan</w:t>
      </w:r>
      <w:proofErr w:type="spellEnd"/>
      <w:r w:rsidRPr="00560883">
        <w:rPr>
          <w:rFonts w:ascii="Times New Roman" w:eastAsia="SimSun" w:hAnsi="Times New Roman" w:cs="Times New Roman"/>
          <w:bCs/>
          <w:kern w:val="2"/>
          <w:sz w:val="24"/>
          <w:szCs w:val="24"/>
          <w:lang w:eastAsia="zh-CN"/>
        </w:rPr>
        <w:t xml:space="preserve"> virus COVID-19 </w:t>
      </w:r>
      <w:proofErr w:type="spellStart"/>
      <w:r w:rsidRPr="00560883">
        <w:rPr>
          <w:rFonts w:ascii="Times New Roman" w:eastAsia="SimSun" w:hAnsi="Times New Roman" w:cs="Times New Roman"/>
          <w:bCs/>
          <w:kern w:val="2"/>
          <w:sz w:val="24"/>
          <w:szCs w:val="24"/>
          <w:lang w:eastAsia="zh-CN"/>
        </w:rPr>
        <w:t>menyebabkan</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terganggunya</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sistem</w:t>
      </w:r>
      <w:proofErr w:type="spellEnd"/>
      <w:r w:rsidRPr="00560883">
        <w:rPr>
          <w:rFonts w:ascii="Times New Roman" w:eastAsia="SimSun" w:hAnsi="Times New Roman" w:cs="Times New Roman"/>
          <w:bCs/>
          <w:kern w:val="2"/>
          <w:sz w:val="24"/>
          <w:szCs w:val="24"/>
          <w:lang w:eastAsia="zh-CN"/>
        </w:rPr>
        <w:t xml:space="preserve"> hematopoiesis dan hemostasis pada </w:t>
      </w:r>
      <w:proofErr w:type="spellStart"/>
      <w:r w:rsidRPr="00560883">
        <w:rPr>
          <w:rFonts w:ascii="Times New Roman" w:eastAsia="SimSun" w:hAnsi="Times New Roman" w:cs="Times New Roman"/>
          <w:bCs/>
          <w:kern w:val="2"/>
          <w:sz w:val="24"/>
          <w:szCs w:val="24"/>
          <w:lang w:eastAsia="zh-CN"/>
        </w:rPr>
        <w:t>pasien</w:t>
      </w:r>
      <w:proofErr w:type="spellEnd"/>
      <w:r w:rsidRPr="00560883">
        <w:rPr>
          <w:rFonts w:ascii="Times New Roman" w:eastAsia="SimSun" w:hAnsi="Times New Roman" w:cs="Times New Roman"/>
          <w:bCs/>
          <w:kern w:val="2"/>
          <w:sz w:val="24"/>
          <w:szCs w:val="24"/>
          <w:lang w:eastAsia="zh-CN"/>
        </w:rPr>
        <w:t xml:space="preserve"> COVID-19 yang </w:t>
      </w:r>
      <w:proofErr w:type="spellStart"/>
      <w:r w:rsidRPr="00560883">
        <w:rPr>
          <w:rFonts w:ascii="Times New Roman" w:eastAsia="SimSun" w:hAnsi="Times New Roman" w:cs="Times New Roman"/>
          <w:bCs/>
          <w:kern w:val="2"/>
          <w:sz w:val="24"/>
          <w:szCs w:val="24"/>
          <w:lang w:eastAsia="zh-CN"/>
        </w:rPr>
        <w:t>berakibat</w:t>
      </w:r>
      <w:proofErr w:type="spellEnd"/>
      <w:r w:rsidRPr="00560883">
        <w:rPr>
          <w:rFonts w:ascii="Times New Roman" w:eastAsia="SimSun" w:hAnsi="Times New Roman" w:cs="Times New Roman"/>
          <w:bCs/>
          <w:kern w:val="2"/>
          <w:sz w:val="24"/>
          <w:szCs w:val="24"/>
          <w:lang w:eastAsia="zh-CN"/>
        </w:rPr>
        <w:t xml:space="preserve"> pada </w:t>
      </w:r>
      <w:proofErr w:type="spellStart"/>
      <w:r w:rsidRPr="00560883">
        <w:rPr>
          <w:rFonts w:ascii="Times New Roman" w:eastAsia="SimSun" w:hAnsi="Times New Roman" w:cs="Times New Roman"/>
          <w:bCs/>
          <w:kern w:val="2"/>
          <w:sz w:val="24"/>
          <w:szCs w:val="24"/>
          <w:lang w:eastAsia="zh-CN"/>
        </w:rPr>
        <w:t>nilai</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Limfosit</w:t>
      </w:r>
      <w:proofErr w:type="spellEnd"/>
      <w:r w:rsidRPr="00560883">
        <w:rPr>
          <w:rFonts w:ascii="Times New Roman" w:eastAsia="SimSun" w:hAnsi="Times New Roman" w:cs="Times New Roman"/>
          <w:bCs/>
          <w:kern w:val="2"/>
          <w:sz w:val="24"/>
          <w:szCs w:val="24"/>
          <w:lang w:eastAsia="zh-CN"/>
        </w:rPr>
        <w:t xml:space="preserve"> yang </w:t>
      </w:r>
      <w:proofErr w:type="spellStart"/>
      <w:r w:rsidRPr="00560883">
        <w:rPr>
          <w:rFonts w:ascii="Times New Roman" w:eastAsia="SimSun" w:hAnsi="Times New Roman" w:cs="Times New Roman"/>
          <w:bCs/>
          <w:kern w:val="2"/>
          <w:sz w:val="24"/>
          <w:szCs w:val="24"/>
          <w:lang w:eastAsia="zh-CN"/>
        </w:rPr>
        <w:t>rendah</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secara</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signifikan</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sehingga</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untuk</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menilai</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prognostik</w:t>
      </w:r>
      <w:proofErr w:type="spellEnd"/>
      <w:r w:rsidRPr="00560883">
        <w:rPr>
          <w:rFonts w:ascii="Times New Roman" w:eastAsia="SimSun" w:hAnsi="Times New Roman" w:cs="Times New Roman"/>
          <w:bCs/>
          <w:kern w:val="2"/>
          <w:sz w:val="24"/>
          <w:szCs w:val="24"/>
          <w:lang w:eastAsia="zh-CN"/>
        </w:rPr>
        <w:t xml:space="preserve"> pada </w:t>
      </w:r>
      <w:proofErr w:type="spellStart"/>
      <w:r w:rsidRPr="00560883">
        <w:rPr>
          <w:rFonts w:ascii="Times New Roman" w:eastAsia="SimSun" w:hAnsi="Times New Roman" w:cs="Times New Roman"/>
          <w:bCs/>
          <w:kern w:val="2"/>
          <w:sz w:val="24"/>
          <w:szCs w:val="24"/>
          <w:lang w:eastAsia="zh-CN"/>
        </w:rPr>
        <w:t>penderita</w:t>
      </w:r>
      <w:proofErr w:type="spellEnd"/>
      <w:r w:rsidRPr="00560883">
        <w:rPr>
          <w:rFonts w:ascii="Times New Roman" w:eastAsia="SimSun" w:hAnsi="Times New Roman" w:cs="Times New Roman"/>
          <w:bCs/>
          <w:kern w:val="2"/>
          <w:sz w:val="24"/>
          <w:szCs w:val="24"/>
          <w:lang w:eastAsia="zh-CN"/>
        </w:rPr>
        <w:t xml:space="preserve"> COVID-</w:t>
      </w:r>
      <w:proofErr w:type="gramStart"/>
      <w:r w:rsidRPr="00560883">
        <w:rPr>
          <w:rFonts w:ascii="Times New Roman" w:eastAsia="SimSun" w:hAnsi="Times New Roman" w:cs="Times New Roman"/>
          <w:bCs/>
          <w:kern w:val="2"/>
          <w:sz w:val="24"/>
          <w:szCs w:val="24"/>
          <w:lang w:eastAsia="zh-CN"/>
        </w:rPr>
        <w:t xml:space="preserve">19  </w:t>
      </w:r>
      <w:proofErr w:type="spellStart"/>
      <w:r w:rsidRPr="00560883">
        <w:rPr>
          <w:rFonts w:ascii="Times New Roman" w:eastAsia="SimSun" w:hAnsi="Times New Roman" w:cs="Times New Roman"/>
          <w:bCs/>
          <w:kern w:val="2"/>
          <w:sz w:val="24"/>
          <w:szCs w:val="24"/>
          <w:lang w:eastAsia="zh-CN"/>
        </w:rPr>
        <w:t>dapat</w:t>
      </w:r>
      <w:proofErr w:type="spellEnd"/>
      <w:proofErr w:type="gram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dinilai</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dari</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adanya</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peningkatan</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rasio</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Neutrofil-Limfosit</w:t>
      </w:r>
      <w:proofErr w:type="spellEnd"/>
      <w:r w:rsidRPr="00560883">
        <w:rPr>
          <w:rFonts w:ascii="Times New Roman" w:eastAsia="SimSun" w:hAnsi="Times New Roman" w:cs="Times New Roman"/>
          <w:bCs/>
          <w:kern w:val="2"/>
          <w:sz w:val="24"/>
          <w:szCs w:val="24"/>
          <w:lang w:eastAsia="zh-CN"/>
        </w:rPr>
        <w:t xml:space="preserve"> (Lau, 2013). Hal </w:t>
      </w:r>
      <w:proofErr w:type="spellStart"/>
      <w:r w:rsidRPr="00560883">
        <w:rPr>
          <w:rFonts w:ascii="Times New Roman" w:eastAsia="SimSun" w:hAnsi="Times New Roman" w:cs="Times New Roman"/>
          <w:bCs/>
          <w:kern w:val="2"/>
          <w:sz w:val="24"/>
          <w:szCs w:val="24"/>
          <w:lang w:eastAsia="zh-CN"/>
        </w:rPr>
        <w:t>ini</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sesuai</w:t>
      </w:r>
      <w:proofErr w:type="spellEnd"/>
      <w:r w:rsidRPr="00560883">
        <w:rPr>
          <w:rFonts w:ascii="Times New Roman" w:eastAsia="SimSun" w:hAnsi="Times New Roman" w:cs="Times New Roman"/>
          <w:bCs/>
          <w:kern w:val="2"/>
          <w:sz w:val="24"/>
          <w:szCs w:val="24"/>
          <w:lang w:eastAsia="zh-CN"/>
        </w:rPr>
        <w:t xml:space="preserve"> dengan </w:t>
      </w:r>
      <w:proofErr w:type="spellStart"/>
      <w:r w:rsidRPr="00560883">
        <w:rPr>
          <w:rFonts w:ascii="Times New Roman" w:eastAsia="SimSun" w:hAnsi="Times New Roman" w:cs="Times New Roman"/>
          <w:bCs/>
          <w:kern w:val="2"/>
          <w:sz w:val="24"/>
          <w:szCs w:val="24"/>
          <w:lang w:eastAsia="zh-CN"/>
        </w:rPr>
        <w:t>penelitian</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Sriyanto</w:t>
      </w:r>
      <w:proofErr w:type="spellEnd"/>
      <w:r w:rsidRPr="00560883">
        <w:rPr>
          <w:rFonts w:ascii="Times New Roman" w:eastAsia="SimSun" w:hAnsi="Times New Roman" w:cs="Times New Roman"/>
          <w:bCs/>
          <w:kern w:val="2"/>
          <w:sz w:val="24"/>
          <w:szCs w:val="24"/>
          <w:lang w:eastAsia="zh-CN"/>
        </w:rPr>
        <w:t xml:space="preserve"> (2022) dengan </w:t>
      </w:r>
      <w:proofErr w:type="spellStart"/>
      <w:r w:rsidRPr="00560883">
        <w:rPr>
          <w:rFonts w:ascii="Times New Roman" w:eastAsia="SimSun" w:hAnsi="Times New Roman" w:cs="Times New Roman"/>
          <w:bCs/>
          <w:kern w:val="2"/>
          <w:sz w:val="24"/>
          <w:szCs w:val="24"/>
          <w:lang w:eastAsia="zh-CN"/>
        </w:rPr>
        <w:t>hasil</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rerata</w:t>
      </w:r>
      <w:proofErr w:type="spellEnd"/>
      <w:r w:rsidRPr="00560883">
        <w:rPr>
          <w:rFonts w:ascii="Times New Roman" w:eastAsia="SimSun" w:hAnsi="Times New Roman" w:cs="Times New Roman"/>
          <w:bCs/>
          <w:kern w:val="2"/>
          <w:sz w:val="24"/>
          <w:szCs w:val="24"/>
          <w:lang w:eastAsia="zh-CN"/>
        </w:rPr>
        <w:t xml:space="preserve"> NLR 12,73. </w:t>
      </w:r>
      <w:proofErr w:type="spellStart"/>
      <w:r w:rsidRPr="00560883">
        <w:rPr>
          <w:rFonts w:ascii="Times New Roman" w:eastAsia="SimSun" w:hAnsi="Times New Roman" w:cs="Times New Roman"/>
          <w:bCs/>
          <w:kern w:val="2"/>
          <w:sz w:val="24"/>
          <w:szCs w:val="24"/>
          <w:lang w:eastAsia="zh-CN"/>
        </w:rPr>
        <w:t>Rerata</w:t>
      </w:r>
      <w:proofErr w:type="spellEnd"/>
      <w:r w:rsidRPr="00560883">
        <w:rPr>
          <w:rFonts w:ascii="Times New Roman" w:eastAsia="SimSun" w:hAnsi="Times New Roman" w:cs="Times New Roman"/>
          <w:bCs/>
          <w:kern w:val="2"/>
          <w:sz w:val="24"/>
          <w:szCs w:val="24"/>
          <w:lang w:eastAsia="zh-CN"/>
        </w:rPr>
        <w:t xml:space="preserve"> CRP 34,8 mg/L (</w:t>
      </w:r>
      <w:proofErr w:type="spellStart"/>
      <w:r w:rsidRPr="00560883">
        <w:rPr>
          <w:rFonts w:ascii="Times New Roman" w:eastAsia="SimSun" w:hAnsi="Times New Roman" w:cs="Times New Roman"/>
          <w:bCs/>
          <w:kern w:val="2"/>
          <w:sz w:val="24"/>
          <w:szCs w:val="24"/>
          <w:lang w:eastAsia="zh-CN"/>
        </w:rPr>
        <w:t>hasil</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terendah</w:t>
      </w:r>
      <w:proofErr w:type="spellEnd"/>
      <w:r w:rsidRPr="00560883">
        <w:rPr>
          <w:rFonts w:ascii="Times New Roman" w:eastAsia="SimSun" w:hAnsi="Times New Roman" w:cs="Times New Roman"/>
          <w:bCs/>
          <w:kern w:val="2"/>
          <w:sz w:val="24"/>
          <w:szCs w:val="24"/>
          <w:lang w:eastAsia="zh-CN"/>
        </w:rPr>
        <w:t xml:space="preserve"> 10 mg/L, </w:t>
      </w:r>
      <w:proofErr w:type="spellStart"/>
      <w:r w:rsidRPr="00560883">
        <w:rPr>
          <w:rFonts w:ascii="Times New Roman" w:eastAsia="SimSun" w:hAnsi="Times New Roman" w:cs="Times New Roman"/>
          <w:bCs/>
          <w:kern w:val="2"/>
          <w:sz w:val="24"/>
          <w:szCs w:val="24"/>
          <w:lang w:eastAsia="zh-CN"/>
        </w:rPr>
        <w:t>hasil</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tertinggi</w:t>
      </w:r>
      <w:proofErr w:type="spellEnd"/>
      <w:r w:rsidRPr="00560883">
        <w:rPr>
          <w:rFonts w:ascii="Times New Roman" w:eastAsia="SimSun" w:hAnsi="Times New Roman" w:cs="Times New Roman"/>
          <w:bCs/>
          <w:kern w:val="2"/>
          <w:sz w:val="24"/>
          <w:szCs w:val="24"/>
          <w:lang w:eastAsia="zh-CN"/>
        </w:rPr>
        <w:t xml:space="preserve"> 82 mg/L), </w:t>
      </w:r>
      <w:proofErr w:type="spellStart"/>
      <w:r w:rsidRPr="00560883">
        <w:rPr>
          <w:rFonts w:ascii="Times New Roman" w:eastAsia="SimSun" w:hAnsi="Times New Roman" w:cs="Times New Roman"/>
          <w:bCs/>
          <w:kern w:val="2"/>
          <w:sz w:val="24"/>
          <w:szCs w:val="24"/>
          <w:lang w:eastAsia="zh-CN"/>
        </w:rPr>
        <w:t>hasil</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ini</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sejalan</w:t>
      </w:r>
      <w:proofErr w:type="spellEnd"/>
      <w:r w:rsidRPr="00560883">
        <w:rPr>
          <w:rFonts w:ascii="Times New Roman" w:eastAsia="SimSun" w:hAnsi="Times New Roman" w:cs="Times New Roman"/>
          <w:bCs/>
          <w:kern w:val="2"/>
          <w:sz w:val="24"/>
          <w:szCs w:val="24"/>
          <w:lang w:eastAsia="zh-CN"/>
        </w:rPr>
        <w:t xml:space="preserve"> dengan </w:t>
      </w:r>
      <w:proofErr w:type="spellStart"/>
      <w:r w:rsidRPr="00560883">
        <w:rPr>
          <w:rFonts w:ascii="Times New Roman" w:eastAsia="SimSun" w:hAnsi="Times New Roman" w:cs="Times New Roman"/>
          <w:bCs/>
          <w:kern w:val="2"/>
          <w:sz w:val="24"/>
          <w:szCs w:val="24"/>
          <w:lang w:eastAsia="zh-CN"/>
        </w:rPr>
        <w:t>penelitian</w:t>
      </w:r>
      <w:proofErr w:type="spellEnd"/>
      <w:r w:rsidRPr="00560883">
        <w:rPr>
          <w:rFonts w:ascii="Times New Roman" w:eastAsia="SimSun" w:hAnsi="Times New Roman" w:cs="Times New Roman"/>
          <w:bCs/>
          <w:kern w:val="2"/>
          <w:sz w:val="24"/>
          <w:szCs w:val="24"/>
          <w:lang w:eastAsia="zh-CN"/>
        </w:rPr>
        <w:t xml:space="preserve">  Huang </w:t>
      </w:r>
      <w:proofErr w:type="spellStart"/>
      <w:r w:rsidRPr="00560883">
        <w:rPr>
          <w:rFonts w:ascii="Times New Roman" w:eastAsia="SimSun" w:hAnsi="Times New Roman" w:cs="Times New Roman"/>
          <w:bCs/>
          <w:kern w:val="2"/>
          <w:sz w:val="24"/>
          <w:szCs w:val="24"/>
          <w:lang w:eastAsia="zh-CN"/>
        </w:rPr>
        <w:t>dkk</w:t>
      </w:r>
      <w:proofErr w:type="spellEnd"/>
      <w:r w:rsidRPr="00560883">
        <w:rPr>
          <w:rFonts w:ascii="Times New Roman" w:eastAsia="SimSun" w:hAnsi="Times New Roman" w:cs="Times New Roman"/>
          <w:bCs/>
          <w:kern w:val="2"/>
          <w:sz w:val="24"/>
          <w:szCs w:val="24"/>
          <w:lang w:eastAsia="zh-CN"/>
        </w:rPr>
        <w:t xml:space="preserve"> (2019) dengan </w:t>
      </w:r>
      <w:proofErr w:type="spellStart"/>
      <w:r w:rsidRPr="00560883">
        <w:rPr>
          <w:rFonts w:ascii="Times New Roman" w:eastAsia="SimSun" w:hAnsi="Times New Roman" w:cs="Times New Roman"/>
          <w:bCs/>
          <w:kern w:val="2"/>
          <w:sz w:val="24"/>
          <w:szCs w:val="24"/>
          <w:lang w:eastAsia="zh-CN"/>
        </w:rPr>
        <w:t>hasil</w:t>
      </w:r>
      <w:proofErr w:type="spellEnd"/>
      <w:r w:rsidRPr="00560883">
        <w:rPr>
          <w:rFonts w:ascii="Times New Roman" w:eastAsia="SimSun" w:hAnsi="Times New Roman" w:cs="Times New Roman"/>
          <w:bCs/>
          <w:kern w:val="2"/>
          <w:sz w:val="24"/>
          <w:szCs w:val="24"/>
          <w:lang w:eastAsia="zh-CN"/>
        </w:rPr>
        <w:t xml:space="preserve"> 16,3 mg/L (0,9-97,5 mg/L) dan </w:t>
      </w:r>
      <w:proofErr w:type="spellStart"/>
      <w:r w:rsidRPr="00560883">
        <w:rPr>
          <w:rFonts w:ascii="Times New Roman" w:eastAsia="SimSun" w:hAnsi="Times New Roman" w:cs="Times New Roman"/>
          <w:bCs/>
          <w:kern w:val="2"/>
          <w:sz w:val="24"/>
          <w:szCs w:val="24"/>
          <w:lang w:eastAsia="zh-CN"/>
        </w:rPr>
        <w:t>penelitian</w:t>
      </w:r>
      <w:proofErr w:type="spellEnd"/>
      <w:r w:rsidRPr="00560883">
        <w:rPr>
          <w:rFonts w:ascii="Times New Roman" w:eastAsia="SimSun" w:hAnsi="Times New Roman" w:cs="Times New Roman"/>
          <w:bCs/>
          <w:kern w:val="2"/>
          <w:sz w:val="24"/>
          <w:szCs w:val="24"/>
          <w:lang w:eastAsia="zh-CN"/>
        </w:rPr>
        <w:t xml:space="preserve"> Mo </w:t>
      </w:r>
      <w:proofErr w:type="spellStart"/>
      <w:r w:rsidRPr="00560883">
        <w:rPr>
          <w:rFonts w:ascii="Times New Roman" w:eastAsia="SimSun" w:hAnsi="Times New Roman" w:cs="Times New Roman"/>
          <w:bCs/>
          <w:kern w:val="2"/>
          <w:sz w:val="24"/>
          <w:szCs w:val="24"/>
          <w:lang w:eastAsia="zh-CN"/>
        </w:rPr>
        <w:t>dkk</w:t>
      </w:r>
      <w:proofErr w:type="spellEnd"/>
      <w:r w:rsidRPr="00560883">
        <w:rPr>
          <w:rFonts w:ascii="Times New Roman" w:eastAsia="SimSun" w:hAnsi="Times New Roman" w:cs="Times New Roman"/>
          <w:bCs/>
          <w:kern w:val="2"/>
          <w:sz w:val="24"/>
          <w:szCs w:val="24"/>
          <w:lang w:eastAsia="zh-CN"/>
        </w:rPr>
        <w:t xml:space="preserve"> (2020) dengan </w:t>
      </w:r>
      <w:proofErr w:type="spellStart"/>
      <w:r w:rsidRPr="00560883">
        <w:rPr>
          <w:rFonts w:ascii="Times New Roman" w:eastAsia="SimSun" w:hAnsi="Times New Roman" w:cs="Times New Roman"/>
          <w:bCs/>
          <w:kern w:val="2"/>
          <w:sz w:val="24"/>
          <w:szCs w:val="24"/>
          <w:lang w:eastAsia="zh-CN"/>
        </w:rPr>
        <w:t>hasil</w:t>
      </w:r>
      <w:proofErr w:type="spellEnd"/>
      <w:r w:rsidRPr="00560883">
        <w:rPr>
          <w:rFonts w:ascii="Times New Roman" w:eastAsia="SimSun" w:hAnsi="Times New Roman" w:cs="Times New Roman"/>
          <w:bCs/>
          <w:kern w:val="2"/>
          <w:sz w:val="24"/>
          <w:szCs w:val="24"/>
          <w:lang w:eastAsia="zh-CN"/>
        </w:rPr>
        <w:t xml:space="preserve"> CRP 33 mg/L (16-74 mg/L) </w:t>
      </w:r>
      <w:proofErr w:type="spellStart"/>
      <w:r w:rsidRPr="00560883">
        <w:rPr>
          <w:rFonts w:ascii="Times New Roman" w:eastAsia="SimSun" w:hAnsi="Times New Roman" w:cs="Times New Roman"/>
          <w:bCs/>
          <w:kern w:val="2"/>
          <w:sz w:val="24"/>
          <w:szCs w:val="24"/>
          <w:lang w:eastAsia="zh-CN"/>
        </w:rPr>
        <w:t>observasional</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retrospektif</w:t>
      </w:r>
      <w:proofErr w:type="spellEnd"/>
      <w:r w:rsidRPr="00560883">
        <w:rPr>
          <w:rFonts w:ascii="Times New Roman" w:eastAsia="SimSun" w:hAnsi="Times New Roman" w:cs="Times New Roman"/>
          <w:bCs/>
          <w:kern w:val="2"/>
          <w:sz w:val="24"/>
          <w:szCs w:val="24"/>
          <w:lang w:eastAsia="zh-CN"/>
        </w:rPr>
        <w:t xml:space="preserve"> oleh Chen et al </w:t>
      </w:r>
      <w:proofErr w:type="spellStart"/>
      <w:r w:rsidRPr="00560883">
        <w:rPr>
          <w:rFonts w:ascii="Times New Roman" w:eastAsia="SimSun" w:hAnsi="Times New Roman" w:cs="Times New Roman"/>
          <w:bCs/>
          <w:kern w:val="2"/>
          <w:sz w:val="24"/>
          <w:szCs w:val="24"/>
          <w:lang w:eastAsia="zh-CN"/>
        </w:rPr>
        <w:t>menemukan</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bahwa</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kadar</w:t>
      </w:r>
      <w:proofErr w:type="spellEnd"/>
      <w:r w:rsidRPr="00560883">
        <w:rPr>
          <w:rFonts w:ascii="Times New Roman" w:eastAsia="SimSun" w:hAnsi="Times New Roman" w:cs="Times New Roman"/>
          <w:bCs/>
          <w:kern w:val="2"/>
          <w:sz w:val="24"/>
          <w:szCs w:val="24"/>
          <w:lang w:eastAsia="zh-CN"/>
        </w:rPr>
        <w:t xml:space="preserve"> CRP plasma yang </w:t>
      </w:r>
      <w:proofErr w:type="spellStart"/>
      <w:r w:rsidRPr="00560883">
        <w:rPr>
          <w:rFonts w:ascii="Times New Roman" w:eastAsia="SimSun" w:hAnsi="Times New Roman" w:cs="Times New Roman"/>
          <w:bCs/>
          <w:kern w:val="2"/>
          <w:sz w:val="24"/>
          <w:szCs w:val="24"/>
          <w:lang w:eastAsia="zh-CN"/>
        </w:rPr>
        <w:t>lebih</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tinggi</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mengindikasikan</w:t>
      </w:r>
      <w:proofErr w:type="spellEnd"/>
      <w:r w:rsidRPr="00560883">
        <w:rPr>
          <w:rFonts w:ascii="Times New Roman" w:eastAsia="SimSun" w:hAnsi="Times New Roman" w:cs="Times New Roman"/>
          <w:bCs/>
          <w:kern w:val="2"/>
          <w:sz w:val="24"/>
          <w:szCs w:val="24"/>
          <w:lang w:eastAsia="zh-CN"/>
        </w:rPr>
        <w:t xml:space="preserve"> pneumonia </w:t>
      </w:r>
      <w:proofErr w:type="spellStart"/>
      <w:r w:rsidRPr="00560883">
        <w:rPr>
          <w:rFonts w:ascii="Times New Roman" w:eastAsia="SimSun" w:hAnsi="Times New Roman" w:cs="Times New Roman"/>
          <w:bCs/>
          <w:kern w:val="2"/>
          <w:sz w:val="24"/>
          <w:szCs w:val="24"/>
          <w:lang w:eastAsia="zh-CN"/>
        </w:rPr>
        <w:t>akibat</w:t>
      </w:r>
      <w:proofErr w:type="spellEnd"/>
      <w:r w:rsidRPr="00560883">
        <w:rPr>
          <w:rFonts w:ascii="Times New Roman" w:eastAsia="SimSun" w:hAnsi="Times New Roman" w:cs="Times New Roman"/>
          <w:bCs/>
          <w:kern w:val="2"/>
          <w:sz w:val="24"/>
          <w:szCs w:val="24"/>
          <w:lang w:eastAsia="zh-CN"/>
        </w:rPr>
        <w:t xml:space="preserve"> COVID-19 yang </w:t>
      </w:r>
      <w:proofErr w:type="spellStart"/>
      <w:r w:rsidRPr="00560883">
        <w:rPr>
          <w:rFonts w:ascii="Times New Roman" w:eastAsia="SimSun" w:hAnsi="Times New Roman" w:cs="Times New Roman"/>
          <w:bCs/>
          <w:kern w:val="2"/>
          <w:sz w:val="24"/>
          <w:szCs w:val="24"/>
          <w:lang w:eastAsia="zh-CN"/>
        </w:rPr>
        <w:t>lebih</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berat</w:t>
      </w:r>
      <w:proofErr w:type="spellEnd"/>
      <w:r w:rsidRPr="00560883">
        <w:rPr>
          <w:rFonts w:ascii="Times New Roman" w:eastAsia="SimSun" w:hAnsi="Times New Roman" w:cs="Times New Roman"/>
          <w:bCs/>
          <w:kern w:val="2"/>
          <w:sz w:val="24"/>
          <w:szCs w:val="24"/>
          <w:lang w:eastAsia="zh-CN"/>
        </w:rPr>
        <w:t xml:space="preserve"> dan </w:t>
      </w:r>
      <w:proofErr w:type="spellStart"/>
      <w:r w:rsidRPr="00560883">
        <w:rPr>
          <w:rFonts w:ascii="Times New Roman" w:eastAsia="SimSun" w:hAnsi="Times New Roman" w:cs="Times New Roman"/>
          <w:bCs/>
          <w:kern w:val="2"/>
          <w:sz w:val="24"/>
          <w:szCs w:val="24"/>
          <w:lang w:eastAsia="zh-CN"/>
        </w:rPr>
        <w:t>durasi</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perawatan</w:t>
      </w:r>
      <w:proofErr w:type="spellEnd"/>
      <w:r w:rsidRPr="00560883">
        <w:rPr>
          <w:rFonts w:ascii="Times New Roman" w:eastAsia="SimSun" w:hAnsi="Times New Roman" w:cs="Times New Roman"/>
          <w:bCs/>
          <w:kern w:val="2"/>
          <w:sz w:val="24"/>
          <w:szCs w:val="24"/>
          <w:lang w:eastAsia="zh-CN"/>
        </w:rPr>
        <w:t xml:space="preserve"> yang </w:t>
      </w:r>
      <w:proofErr w:type="spellStart"/>
      <w:r w:rsidRPr="00560883">
        <w:rPr>
          <w:rFonts w:ascii="Times New Roman" w:eastAsia="SimSun" w:hAnsi="Times New Roman" w:cs="Times New Roman"/>
          <w:bCs/>
          <w:kern w:val="2"/>
          <w:sz w:val="24"/>
          <w:szCs w:val="24"/>
          <w:lang w:eastAsia="zh-CN"/>
        </w:rPr>
        <w:t>lebih</w:t>
      </w:r>
      <w:proofErr w:type="spellEnd"/>
      <w:r w:rsidRPr="00560883">
        <w:rPr>
          <w:rFonts w:ascii="Times New Roman" w:eastAsia="SimSun" w:hAnsi="Times New Roman" w:cs="Times New Roman"/>
          <w:bCs/>
          <w:kern w:val="2"/>
          <w:sz w:val="24"/>
          <w:szCs w:val="24"/>
          <w:lang w:eastAsia="zh-CN"/>
        </w:rPr>
        <w:t xml:space="preserve"> lama. Kadar CRP plasma </w:t>
      </w:r>
      <w:proofErr w:type="spellStart"/>
      <w:r w:rsidRPr="00560883">
        <w:rPr>
          <w:rFonts w:ascii="Times New Roman" w:eastAsia="SimSun" w:hAnsi="Times New Roman" w:cs="Times New Roman"/>
          <w:bCs/>
          <w:kern w:val="2"/>
          <w:sz w:val="24"/>
          <w:szCs w:val="24"/>
          <w:lang w:eastAsia="zh-CN"/>
        </w:rPr>
        <w:t>berkorelasi</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positif</w:t>
      </w:r>
      <w:proofErr w:type="spellEnd"/>
      <w:r w:rsidRPr="00560883">
        <w:rPr>
          <w:rFonts w:ascii="Times New Roman" w:eastAsia="SimSun" w:hAnsi="Times New Roman" w:cs="Times New Roman"/>
          <w:bCs/>
          <w:kern w:val="2"/>
          <w:sz w:val="24"/>
          <w:szCs w:val="24"/>
          <w:lang w:eastAsia="zh-CN"/>
        </w:rPr>
        <w:t xml:space="preserve"> dengan </w:t>
      </w:r>
      <w:proofErr w:type="spellStart"/>
      <w:r w:rsidRPr="00560883">
        <w:rPr>
          <w:rFonts w:ascii="Times New Roman" w:eastAsia="SimSun" w:hAnsi="Times New Roman" w:cs="Times New Roman"/>
          <w:bCs/>
          <w:kern w:val="2"/>
          <w:sz w:val="24"/>
          <w:szCs w:val="24"/>
          <w:lang w:eastAsia="zh-CN"/>
        </w:rPr>
        <w:t>keparahan</w:t>
      </w:r>
      <w:proofErr w:type="spellEnd"/>
      <w:r w:rsidRPr="00560883">
        <w:rPr>
          <w:rFonts w:ascii="Times New Roman" w:eastAsia="SimSun" w:hAnsi="Times New Roman" w:cs="Times New Roman"/>
          <w:bCs/>
          <w:kern w:val="2"/>
          <w:sz w:val="24"/>
          <w:szCs w:val="24"/>
          <w:lang w:eastAsia="zh-CN"/>
        </w:rPr>
        <w:t xml:space="preserve"> pneumonia </w:t>
      </w:r>
      <w:proofErr w:type="spellStart"/>
      <w:r w:rsidRPr="00560883">
        <w:rPr>
          <w:rFonts w:ascii="Times New Roman" w:eastAsia="SimSun" w:hAnsi="Times New Roman" w:cs="Times New Roman"/>
          <w:bCs/>
          <w:kern w:val="2"/>
          <w:sz w:val="24"/>
          <w:szCs w:val="24"/>
          <w:lang w:eastAsia="zh-CN"/>
        </w:rPr>
        <w:t>akibat</w:t>
      </w:r>
      <w:proofErr w:type="spellEnd"/>
      <w:r w:rsidRPr="00560883">
        <w:rPr>
          <w:rFonts w:ascii="Times New Roman" w:eastAsia="SimSun" w:hAnsi="Times New Roman" w:cs="Times New Roman"/>
          <w:bCs/>
          <w:kern w:val="2"/>
          <w:sz w:val="24"/>
          <w:szCs w:val="24"/>
          <w:lang w:eastAsia="zh-CN"/>
        </w:rPr>
        <w:t xml:space="preserve"> COVID-19. </w:t>
      </w:r>
      <w:proofErr w:type="spellStart"/>
      <w:r w:rsidRPr="00560883">
        <w:rPr>
          <w:rFonts w:ascii="Times New Roman" w:eastAsia="SimSun" w:hAnsi="Times New Roman" w:cs="Times New Roman"/>
          <w:bCs/>
          <w:kern w:val="2"/>
          <w:sz w:val="24"/>
          <w:szCs w:val="24"/>
          <w:lang w:eastAsia="zh-CN"/>
        </w:rPr>
        <w:t>Konsentrasi</w:t>
      </w:r>
      <w:proofErr w:type="spellEnd"/>
      <w:r w:rsidRPr="00560883">
        <w:rPr>
          <w:rFonts w:ascii="Times New Roman" w:eastAsia="SimSun" w:hAnsi="Times New Roman" w:cs="Times New Roman"/>
          <w:bCs/>
          <w:kern w:val="2"/>
          <w:sz w:val="24"/>
          <w:szCs w:val="24"/>
          <w:lang w:eastAsia="zh-CN"/>
        </w:rPr>
        <w:t xml:space="preserve"> CRP </w:t>
      </w:r>
      <w:proofErr w:type="spellStart"/>
      <w:r w:rsidRPr="00560883">
        <w:rPr>
          <w:rFonts w:ascii="Times New Roman" w:eastAsia="SimSun" w:hAnsi="Times New Roman" w:cs="Times New Roman"/>
          <w:bCs/>
          <w:kern w:val="2"/>
          <w:sz w:val="24"/>
          <w:szCs w:val="24"/>
          <w:lang w:eastAsia="zh-CN"/>
        </w:rPr>
        <w:t>diketahui</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meningkat</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secara</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signifikan</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sebanyak</w:t>
      </w:r>
      <w:proofErr w:type="spellEnd"/>
      <w:r w:rsidRPr="00560883">
        <w:rPr>
          <w:rFonts w:ascii="Times New Roman" w:eastAsia="SimSun" w:hAnsi="Times New Roman" w:cs="Times New Roman"/>
          <w:bCs/>
          <w:kern w:val="2"/>
          <w:sz w:val="24"/>
          <w:szCs w:val="24"/>
          <w:lang w:eastAsia="zh-CN"/>
        </w:rPr>
        <w:t xml:space="preserve"> 11,47 mg/L dan 23.40 mg/L pada </w:t>
      </w:r>
      <w:proofErr w:type="spellStart"/>
      <w:r w:rsidRPr="00560883">
        <w:rPr>
          <w:rFonts w:ascii="Times New Roman" w:eastAsia="SimSun" w:hAnsi="Times New Roman" w:cs="Times New Roman"/>
          <w:bCs/>
          <w:kern w:val="2"/>
          <w:sz w:val="24"/>
          <w:szCs w:val="24"/>
          <w:lang w:eastAsia="zh-CN"/>
        </w:rPr>
        <w:t>pasien</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infeksi</w:t>
      </w:r>
      <w:proofErr w:type="spellEnd"/>
      <w:r w:rsidRPr="00560883">
        <w:rPr>
          <w:rFonts w:ascii="Times New Roman" w:eastAsia="SimSun" w:hAnsi="Times New Roman" w:cs="Times New Roman"/>
          <w:bCs/>
          <w:kern w:val="2"/>
          <w:sz w:val="24"/>
          <w:szCs w:val="24"/>
          <w:lang w:eastAsia="zh-CN"/>
        </w:rPr>
        <w:t xml:space="preserve"> COVID-19 </w:t>
      </w:r>
      <w:proofErr w:type="spellStart"/>
      <w:r w:rsidRPr="00560883">
        <w:rPr>
          <w:rFonts w:ascii="Times New Roman" w:eastAsia="SimSun" w:hAnsi="Times New Roman" w:cs="Times New Roman"/>
          <w:bCs/>
          <w:kern w:val="2"/>
          <w:sz w:val="24"/>
          <w:szCs w:val="24"/>
          <w:lang w:eastAsia="zh-CN"/>
        </w:rPr>
        <w:t>kriteria</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sedang</w:t>
      </w:r>
      <w:proofErr w:type="spellEnd"/>
      <w:r w:rsidRPr="00560883">
        <w:rPr>
          <w:rFonts w:ascii="Times New Roman" w:eastAsia="SimSun" w:hAnsi="Times New Roman" w:cs="Times New Roman"/>
          <w:bCs/>
          <w:kern w:val="2"/>
          <w:sz w:val="24"/>
          <w:szCs w:val="24"/>
          <w:lang w:eastAsia="zh-CN"/>
        </w:rPr>
        <w:t xml:space="preserve"> </w:t>
      </w:r>
      <w:proofErr w:type="gramStart"/>
      <w:r w:rsidRPr="00560883">
        <w:rPr>
          <w:rFonts w:ascii="Times New Roman" w:eastAsia="SimSun" w:hAnsi="Times New Roman" w:cs="Times New Roman"/>
          <w:bCs/>
          <w:kern w:val="2"/>
          <w:sz w:val="24"/>
          <w:szCs w:val="24"/>
          <w:lang w:eastAsia="zh-CN"/>
        </w:rPr>
        <w:t xml:space="preserve">dan  </w:t>
      </w:r>
      <w:proofErr w:type="spellStart"/>
      <w:r w:rsidRPr="00560883">
        <w:rPr>
          <w:rFonts w:ascii="Times New Roman" w:eastAsia="SimSun" w:hAnsi="Times New Roman" w:cs="Times New Roman"/>
          <w:bCs/>
          <w:kern w:val="2"/>
          <w:sz w:val="24"/>
          <w:szCs w:val="24"/>
          <w:lang w:eastAsia="zh-CN"/>
        </w:rPr>
        <w:t>berat</w:t>
      </w:r>
      <w:proofErr w:type="spellEnd"/>
      <w:proofErr w:type="gram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Penelitian</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tersebut</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menemukan</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nilai</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titik</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potong</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untuk</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stratifikasi</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pasien</w:t>
      </w:r>
      <w:proofErr w:type="spellEnd"/>
      <w:r w:rsidRPr="00560883">
        <w:rPr>
          <w:rFonts w:ascii="Times New Roman" w:eastAsia="SimSun" w:hAnsi="Times New Roman" w:cs="Times New Roman"/>
          <w:bCs/>
          <w:kern w:val="2"/>
          <w:sz w:val="24"/>
          <w:szCs w:val="24"/>
          <w:lang w:eastAsia="zh-CN"/>
        </w:rPr>
        <w:t xml:space="preserve"> COVID-19 dengan </w:t>
      </w:r>
      <w:proofErr w:type="spellStart"/>
      <w:r w:rsidRPr="00560883">
        <w:rPr>
          <w:rFonts w:ascii="Times New Roman" w:eastAsia="SimSun" w:hAnsi="Times New Roman" w:cs="Times New Roman"/>
          <w:bCs/>
          <w:kern w:val="2"/>
          <w:sz w:val="24"/>
          <w:szCs w:val="24"/>
          <w:lang w:eastAsia="zh-CN"/>
        </w:rPr>
        <w:t>gejala</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ringan</w:t>
      </w:r>
      <w:proofErr w:type="spellEnd"/>
      <w:r w:rsidRPr="00560883">
        <w:rPr>
          <w:rFonts w:ascii="Times New Roman" w:eastAsia="SimSun" w:hAnsi="Times New Roman" w:cs="Times New Roman"/>
          <w:bCs/>
          <w:kern w:val="2"/>
          <w:sz w:val="24"/>
          <w:szCs w:val="24"/>
          <w:lang w:eastAsia="zh-CN"/>
        </w:rPr>
        <w:t xml:space="preserve"> dan </w:t>
      </w:r>
      <w:proofErr w:type="spellStart"/>
      <w:r w:rsidRPr="00560883">
        <w:rPr>
          <w:rFonts w:ascii="Times New Roman" w:eastAsia="SimSun" w:hAnsi="Times New Roman" w:cs="Times New Roman"/>
          <w:bCs/>
          <w:kern w:val="2"/>
          <w:sz w:val="24"/>
          <w:szCs w:val="24"/>
          <w:lang w:eastAsia="zh-CN"/>
        </w:rPr>
        <w:t>berat</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sebesar</w:t>
      </w:r>
      <w:proofErr w:type="spellEnd"/>
      <w:r w:rsidRPr="00560883">
        <w:rPr>
          <w:rFonts w:ascii="Times New Roman" w:eastAsia="SimSun" w:hAnsi="Times New Roman" w:cs="Times New Roman"/>
          <w:bCs/>
          <w:kern w:val="2"/>
          <w:sz w:val="24"/>
          <w:szCs w:val="24"/>
          <w:lang w:eastAsia="zh-CN"/>
        </w:rPr>
        <w:t xml:space="preserve"> 16,60 mg/L dengan </w:t>
      </w:r>
      <w:proofErr w:type="spellStart"/>
      <w:r w:rsidRPr="00560883">
        <w:rPr>
          <w:rFonts w:ascii="Times New Roman" w:eastAsia="SimSun" w:hAnsi="Times New Roman" w:cs="Times New Roman"/>
          <w:bCs/>
          <w:kern w:val="2"/>
          <w:sz w:val="24"/>
          <w:szCs w:val="24"/>
          <w:lang w:eastAsia="zh-CN"/>
        </w:rPr>
        <w:t>sensitivitas</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sebesar</w:t>
      </w:r>
      <w:proofErr w:type="spellEnd"/>
      <w:r w:rsidRPr="00560883">
        <w:rPr>
          <w:rFonts w:ascii="Times New Roman" w:eastAsia="SimSun" w:hAnsi="Times New Roman" w:cs="Times New Roman"/>
          <w:bCs/>
          <w:kern w:val="2"/>
          <w:sz w:val="24"/>
          <w:szCs w:val="24"/>
          <w:lang w:eastAsia="zh-CN"/>
        </w:rPr>
        <w:t xml:space="preserve"> 77% dan </w:t>
      </w:r>
      <w:proofErr w:type="spellStart"/>
      <w:r w:rsidRPr="00560883">
        <w:rPr>
          <w:rFonts w:ascii="Times New Roman" w:eastAsia="SimSun" w:hAnsi="Times New Roman" w:cs="Times New Roman"/>
          <w:bCs/>
          <w:kern w:val="2"/>
          <w:sz w:val="24"/>
          <w:szCs w:val="24"/>
          <w:lang w:eastAsia="zh-CN"/>
        </w:rPr>
        <w:t>spesifisitas</w:t>
      </w:r>
      <w:proofErr w:type="spellEnd"/>
      <w:r w:rsidRPr="00560883">
        <w:rPr>
          <w:rFonts w:ascii="Times New Roman" w:eastAsia="SimSun" w:hAnsi="Times New Roman" w:cs="Times New Roman"/>
          <w:bCs/>
          <w:kern w:val="2"/>
          <w:sz w:val="24"/>
          <w:szCs w:val="24"/>
          <w:lang w:eastAsia="zh-CN"/>
        </w:rPr>
        <w:t xml:space="preserve"> 72%. </w:t>
      </w:r>
      <w:proofErr w:type="spellStart"/>
      <w:r w:rsidRPr="00560883">
        <w:rPr>
          <w:rFonts w:ascii="Times New Roman" w:eastAsia="SimSun" w:hAnsi="Times New Roman" w:cs="Times New Roman"/>
          <w:bCs/>
          <w:kern w:val="2"/>
          <w:sz w:val="24"/>
          <w:szCs w:val="24"/>
          <w:lang w:eastAsia="zh-CN"/>
        </w:rPr>
        <w:t>Peningkatan</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kadar</w:t>
      </w:r>
      <w:proofErr w:type="spellEnd"/>
      <w:r w:rsidRPr="00560883">
        <w:rPr>
          <w:rFonts w:ascii="Times New Roman" w:eastAsia="SimSun" w:hAnsi="Times New Roman" w:cs="Times New Roman"/>
          <w:bCs/>
          <w:kern w:val="2"/>
          <w:sz w:val="24"/>
          <w:szCs w:val="24"/>
          <w:lang w:eastAsia="zh-CN"/>
        </w:rPr>
        <w:t xml:space="preserve"> CRP </w:t>
      </w:r>
      <w:proofErr w:type="spellStart"/>
      <w:r w:rsidRPr="00560883">
        <w:rPr>
          <w:rFonts w:ascii="Times New Roman" w:eastAsia="SimSun" w:hAnsi="Times New Roman" w:cs="Times New Roman"/>
          <w:bCs/>
          <w:kern w:val="2"/>
          <w:sz w:val="24"/>
          <w:szCs w:val="24"/>
          <w:lang w:eastAsia="zh-CN"/>
        </w:rPr>
        <w:lastRenderedPageBreak/>
        <w:t>berkorelasi</w:t>
      </w:r>
      <w:proofErr w:type="spellEnd"/>
      <w:r w:rsidRPr="00560883">
        <w:rPr>
          <w:rFonts w:ascii="Times New Roman" w:eastAsia="SimSun" w:hAnsi="Times New Roman" w:cs="Times New Roman"/>
          <w:bCs/>
          <w:kern w:val="2"/>
          <w:sz w:val="24"/>
          <w:szCs w:val="24"/>
          <w:lang w:eastAsia="zh-CN"/>
        </w:rPr>
        <w:t xml:space="preserve"> dengan </w:t>
      </w:r>
      <w:proofErr w:type="spellStart"/>
      <w:r w:rsidRPr="00560883">
        <w:rPr>
          <w:rFonts w:ascii="Times New Roman" w:eastAsia="SimSun" w:hAnsi="Times New Roman" w:cs="Times New Roman"/>
          <w:bCs/>
          <w:kern w:val="2"/>
          <w:sz w:val="24"/>
          <w:szCs w:val="24"/>
          <w:lang w:eastAsia="zh-CN"/>
        </w:rPr>
        <w:t>keparahan</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penyakit</w:t>
      </w:r>
      <w:proofErr w:type="spellEnd"/>
      <w:r w:rsidRPr="00560883">
        <w:rPr>
          <w:rFonts w:ascii="Times New Roman" w:eastAsia="SimSun" w:hAnsi="Times New Roman" w:cs="Times New Roman"/>
          <w:bCs/>
          <w:kern w:val="2"/>
          <w:sz w:val="24"/>
          <w:szCs w:val="24"/>
          <w:lang w:eastAsia="zh-CN"/>
        </w:rPr>
        <w:t xml:space="preserve"> dan </w:t>
      </w:r>
      <w:proofErr w:type="spellStart"/>
      <w:r w:rsidRPr="00560883">
        <w:rPr>
          <w:rFonts w:ascii="Times New Roman" w:eastAsia="SimSun" w:hAnsi="Times New Roman" w:cs="Times New Roman"/>
          <w:bCs/>
          <w:kern w:val="2"/>
          <w:sz w:val="24"/>
          <w:szCs w:val="24"/>
          <w:lang w:eastAsia="zh-CN"/>
        </w:rPr>
        <w:t>sebagai</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prediktor</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progresi</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penyakit</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ke</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arah</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lebih</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buruk</w:t>
      </w:r>
      <w:proofErr w:type="spellEnd"/>
      <w:r w:rsidRPr="00560883">
        <w:rPr>
          <w:rFonts w:ascii="Times New Roman" w:eastAsia="SimSun" w:hAnsi="Times New Roman" w:cs="Times New Roman"/>
          <w:bCs/>
          <w:kern w:val="2"/>
          <w:sz w:val="24"/>
          <w:szCs w:val="24"/>
          <w:lang w:eastAsia="zh-CN"/>
        </w:rPr>
        <w:t xml:space="preserve">. Studi </w:t>
      </w:r>
      <w:proofErr w:type="spellStart"/>
      <w:r w:rsidRPr="00560883">
        <w:rPr>
          <w:rFonts w:ascii="Times New Roman" w:eastAsia="SimSun" w:hAnsi="Times New Roman" w:cs="Times New Roman"/>
          <w:bCs/>
          <w:kern w:val="2"/>
          <w:sz w:val="24"/>
          <w:szCs w:val="24"/>
          <w:lang w:eastAsia="zh-CN"/>
        </w:rPr>
        <w:t>kohort</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retrospektif</w:t>
      </w:r>
      <w:proofErr w:type="spellEnd"/>
      <w:r w:rsidRPr="00560883">
        <w:rPr>
          <w:rFonts w:ascii="Times New Roman" w:eastAsia="SimSun" w:hAnsi="Times New Roman" w:cs="Times New Roman"/>
          <w:bCs/>
          <w:kern w:val="2"/>
          <w:sz w:val="24"/>
          <w:szCs w:val="24"/>
          <w:lang w:eastAsia="zh-CN"/>
        </w:rPr>
        <w:t xml:space="preserve"> oleh </w:t>
      </w:r>
      <w:proofErr w:type="spellStart"/>
      <w:r w:rsidRPr="00560883">
        <w:rPr>
          <w:rFonts w:ascii="Times New Roman" w:eastAsia="SimSun" w:hAnsi="Times New Roman" w:cs="Times New Roman"/>
          <w:bCs/>
          <w:kern w:val="2"/>
          <w:sz w:val="24"/>
          <w:szCs w:val="24"/>
          <w:lang w:eastAsia="zh-CN"/>
        </w:rPr>
        <w:t>Sharifpour</w:t>
      </w:r>
      <w:proofErr w:type="spellEnd"/>
      <w:r w:rsidRPr="00560883">
        <w:rPr>
          <w:rFonts w:ascii="Times New Roman" w:eastAsia="SimSun" w:hAnsi="Times New Roman" w:cs="Times New Roman"/>
          <w:bCs/>
          <w:kern w:val="2"/>
          <w:sz w:val="24"/>
          <w:szCs w:val="24"/>
          <w:lang w:eastAsia="zh-CN"/>
        </w:rPr>
        <w:t xml:space="preserve"> et al </w:t>
      </w:r>
      <w:proofErr w:type="spellStart"/>
      <w:r w:rsidRPr="00560883">
        <w:rPr>
          <w:rFonts w:ascii="Times New Roman" w:eastAsia="SimSun" w:hAnsi="Times New Roman" w:cs="Times New Roman"/>
          <w:bCs/>
          <w:kern w:val="2"/>
          <w:sz w:val="24"/>
          <w:szCs w:val="24"/>
          <w:lang w:eastAsia="zh-CN"/>
        </w:rPr>
        <w:t>menemukan</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bahwa</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nilai</w:t>
      </w:r>
      <w:proofErr w:type="spellEnd"/>
      <w:r w:rsidRPr="00560883">
        <w:rPr>
          <w:rFonts w:ascii="Times New Roman" w:eastAsia="SimSun" w:hAnsi="Times New Roman" w:cs="Times New Roman"/>
          <w:bCs/>
          <w:kern w:val="2"/>
          <w:sz w:val="24"/>
          <w:szCs w:val="24"/>
          <w:lang w:eastAsia="zh-CN"/>
        </w:rPr>
        <w:t xml:space="preserve"> median CRP </w:t>
      </w:r>
      <w:proofErr w:type="spellStart"/>
      <w:r w:rsidRPr="00560883">
        <w:rPr>
          <w:rFonts w:ascii="Times New Roman" w:eastAsia="SimSun" w:hAnsi="Times New Roman" w:cs="Times New Roman"/>
          <w:bCs/>
          <w:kern w:val="2"/>
          <w:sz w:val="24"/>
          <w:szCs w:val="24"/>
          <w:lang w:eastAsia="zh-CN"/>
        </w:rPr>
        <w:t>berkorelasi</w:t>
      </w:r>
      <w:proofErr w:type="spellEnd"/>
      <w:r w:rsidRPr="00560883">
        <w:rPr>
          <w:rFonts w:ascii="Times New Roman" w:eastAsia="SimSun" w:hAnsi="Times New Roman" w:cs="Times New Roman"/>
          <w:bCs/>
          <w:kern w:val="2"/>
          <w:sz w:val="24"/>
          <w:szCs w:val="24"/>
          <w:lang w:eastAsia="zh-CN"/>
        </w:rPr>
        <w:t xml:space="preserve"> dengan </w:t>
      </w:r>
      <w:proofErr w:type="spellStart"/>
      <w:r w:rsidRPr="00560883">
        <w:rPr>
          <w:rFonts w:ascii="Times New Roman" w:eastAsia="SimSun" w:hAnsi="Times New Roman" w:cs="Times New Roman"/>
          <w:bCs/>
          <w:kern w:val="2"/>
          <w:sz w:val="24"/>
          <w:szCs w:val="24"/>
          <w:lang w:eastAsia="zh-CN"/>
        </w:rPr>
        <w:t>keparahan</w:t>
      </w:r>
      <w:proofErr w:type="spellEnd"/>
      <w:r w:rsidRPr="00560883">
        <w:rPr>
          <w:rFonts w:ascii="Times New Roman" w:eastAsia="SimSun" w:hAnsi="Times New Roman" w:cs="Times New Roman"/>
          <w:bCs/>
          <w:kern w:val="2"/>
          <w:sz w:val="24"/>
          <w:szCs w:val="24"/>
          <w:lang w:eastAsia="zh-CN"/>
        </w:rPr>
        <w:t xml:space="preserve"> COVID-19 dan </w:t>
      </w:r>
      <w:proofErr w:type="spellStart"/>
      <w:r w:rsidRPr="00560883">
        <w:rPr>
          <w:rFonts w:ascii="Times New Roman" w:eastAsia="SimSun" w:hAnsi="Times New Roman" w:cs="Times New Roman"/>
          <w:bCs/>
          <w:kern w:val="2"/>
          <w:sz w:val="24"/>
          <w:szCs w:val="24"/>
          <w:lang w:eastAsia="zh-CN"/>
        </w:rPr>
        <w:t>prediktor</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terjadinya</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mortalitas</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menunjukkan</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bahwa</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kadar</w:t>
      </w:r>
      <w:proofErr w:type="spellEnd"/>
      <w:r w:rsidRPr="00560883">
        <w:rPr>
          <w:rFonts w:ascii="Times New Roman" w:eastAsia="SimSun" w:hAnsi="Times New Roman" w:cs="Times New Roman"/>
          <w:bCs/>
          <w:kern w:val="2"/>
          <w:sz w:val="24"/>
          <w:szCs w:val="24"/>
          <w:lang w:eastAsia="zh-CN"/>
        </w:rPr>
        <w:t xml:space="preserve"> CRP </w:t>
      </w:r>
      <w:proofErr w:type="spellStart"/>
      <w:r w:rsidRPr="00560883">
        <w:rPr>
          <w:rFonts w:ascii="Times New Roman" w:eastAsia="SimSun" w:hAnsi="Times New Roman" w:cs="Times New Roman"/>
          <w:bCs/>
          <w:kern w:val="2"/>
          <w:sz w:val="24"/>
          <w:szCs w:val="24"/>
          <w:lang w:eastAsia="zh-CN"/>
        </w:rPr>
        <w:t>berkorelasi</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positif</w:t>
      </w:r>
      <w:proofErr w:type="spellEnd"/>
      <w:r w:rsidRPr="00560883">
        <w:rPr>
          <w:rFonts w:ascii="Times New Roman" w:eastAsia="SimSun" w:hAnsi="Times New Roman" w:cs="Times New Roman"/>
          <w:bCs/>
          <w:kern w:val="2"/>
          <w:sz w:val="24"/>
          <w:szCs w:val="24"/>
          <w:lang w:eastAsia="zh-CN"/>
        </w:rPr>
        <w:t xml:space="preserve"> dengan </w:t>
      </w:r>
      <w:proofErr w:type="spellStart"/>
      <w:r w:rsidRPr="00560883">
        <w:rPr>
          <w:rFonts w:ascii="Times New Roman" w:eastAsia="SimSun" w:hAnsi="Times New Roman" w:cs="Times New Roman"/>
          <w:bCs/>
          <w:kern w:val="2"/>
          <w:sz w:val="24"/>
          <w:szCs w:val="24"/>
          <w:lang w:eastAsia="zh-CN"/>
        </w:rPr>
        <w:t>kerusakan</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paru</w:t>
      </w:r>
      <w:proofErr w:type="spellEnd"/>
      <w:r w:rsidRPr="00560883">
        <w:rPr>
          <w:rFonts w:ascii="Times New Roman" w:eastAsia="SimSun" w:hAnsi="Times New Roman" w:cs="Times New Roman"/>
          <w:bCs/>
          <w:kern w:val="2"/>
          <w:sz w:val="24"/>
          <w:szCs w:val="24"/>
          <w:lang w:eastAsia="zh-CN"/>
        </w:rPr>
        <w:t xml:space="preserve"> dan </w:t>
      </w:r>
      <w:proofErr w:type="spellStart"/>
      <w:r w:rsidRPr="00560883">
        <w:rPr>
          <w:rFonts w:ascii="Times New Roman" w:eastAsia="SimSun" w:hAnsi="Times New Roman" w:cs="Times New Roman"/>
          <w:bCs/>
          <w:kern w:val="2"/>
          <w:sz w:val="24"/>
          <w:szCs w:val="24"/>
          <w:lang w:eastAsia="zh-CN"/>
        </w:rPr>
        <w:t>keparahan</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penyakit</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Rerata</w:t>
      </w:r>
      <w:proofErr w:type="spellEnd"/>
      <w:r w:rsidRPr="00560883">
        <w:rPr>
          <w:rFonts w:ascii="Times New Roman" w:eastAsia="SimSun" w:hAnsi="Times New Roman" w:cs="Times New Roman"/>
          <w:bCs/>
          <w:kern w:val="2"/>
          <w:sz w:val="24"/>
          <w:szCs w:val="24"/>
          <w:lang w:eastAsia="zh-CN"/>
        </w:rPr>
        <w:t xml:space="preserve"> D-Dimer 2,5 mg/L (</w:t>
      </w:r>
      <w:proofErr w:type="spellStart"/>
      <w:r w:rsidRPr="00560883">
        <w:rPr>
          <w:rFonts w:ascii="Times New Roman" w:eastAsia="SimSun" w:hAnsi="Times New Roman" w:cs="Times New Roman"/>
          <w:bCs/>
          <w:kern w:val="2"/>
          <w:sz w:val="24"/>
          <w:szCs w:val="24"/>
          <w:lang w:eastAsia="zh-CN"/>
        </w:rPr>
        <w:t>hasil</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terendah</w:t>
      </w:r>
      <w:proofErr w:type="spellEnd"/>
      <w:r w:rsidRPr="00560883">
        <w:rPr>
          <w:rFonts w:ascii="Times New Roman" w:eastAsia="SimSun" w:hAnsi="Times New Roman" w:cs="Times New Roman"/>
          <w:bCs/>
          <w:kern w:val="2"/>
          <w:sz w:val="24"/>
          <w:szCs w:val="24"/>
          <w:lang w:eastAsia="zh-CN"/>
        </w:rPr>
        <w:t xml:space="preserve"> 0,7 mg/L, </w:t>
      </w:r>
      <w:proofErr w:type="spellStart"/>
      <w:r w:rsidRPr="00560883">
        <w:rPr>
          <w:rFonts w:ascii="Times New Roman" w:eastAsia="SimSun" w:hAnsi="Times New Roman" w:cs="Times New Roman"/>
          <w:bCs/>
          <w:kern w:val="2"/>
          <w:sz w:val="24"/>
          <w:szCs w:val="24"/>
          <w:lang w:eastAsia="zh-CN"/>
        </w:rPr>
        <w:t>hasil</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tertinggi</w:t>
      </w:r>
      <w:proofErr w:type="spellEnd"/>
      <w:r w:rsidRPr="00560883">
        <w:rPr>
          <w:rFonts w:ascii="Times New Roman" w:eastAsia="SimSun" w:hAnsi="Times New Roman" w:cs="Times New Roman"/>
          <w:bCs/>
          <w:kern w:val="2"/>
          <w:sz w:val="24"/>
          <w:szCs w:val="24"/>
          <w:lang w:eastAsia="zh-CN"/>
        </w:rPr>
        <w:t xml:space="preserve"> 6 mg/L). Hasil </w:t>
      </w:r>
      <w:proofErr w:type="spellStart"/>
      <w:r w:rsidRPr="00560883">
        <w:rPr>
          <w:rFonts w:ascii="Times New Roman" w:eastAsia="SimSun" w:hAnsi="Times New Roman" w:cs="Times New Roman"/>
          <w:bCs/>
          <w:kern w:val="2"/>
          <w:sz w:val="24"/>
          <w:szCs w:val="24"/>
          <w:lang w:eastAsia="zh-CN"/>
        </w:rPr>
        <w:t>penelitian</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tersebut</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sesuai</w:t>
      </w:r>
      <w:proofErr w:type="spellEnd"/>
      <w:r w:rsidRPr="00560883">
        <w:rPr>
          <w:rFonts w:ascii="Times New Roman" w:eastAsia="SimSun" w:hAnsi="Times New Roman" w:cs="Times New Roman"/>
          <w:bCs/>
          <w:kern w:val="2"/>
          <w:sz w:val="24"/>
          <w:szCs w:val="24"/>
          <w:lang w:eastAsia="zh-CN"/>
        </w:rPr>
        <w:t xml:space="preserve"> dengan </w:t>
      </w:r>
      <w:proofErr w:type="spellStart"/>
      <w:r w:rsidRPr="00560883">
        <w:rPr>
          <w:rFonts w:ascii="Times New Roman" w:eastAsia="SimSun" w:hAnsi="Times New Roman" w:cs="Times New Roman"/>
          <w:bCs/>
          <w:kern w:val="2"/>
          <w:sz w:val="24"/>
          <w:szCs w:val="24"/>
          <w:lang w:eastAsia="zh-CN"/>
        </w:rPr>
        <w:t>penelitian</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Wijayanti</w:t>
      </w:r>
      <w:proofErr w:type="spellEnd"/>
      <w:r w:rsidRPr="00560883">
        <w:rPr>
          <w:rFonts w:ascii="Times New Roman" w:eastAsia="SimSun" w:hAnsi="Times New Roman" w:cs="Times New Roman"/>
          <w:bCs/>
          <w:kern w:val="2"/>
          <w:sz w:val="24"/>
          <w:szCs w:val="24"/>
          <w:lang w:eastAsia="zh-CN"/>
        </w:rPr>
        <w:t xml:space="preserve"> (2022) yang </w:t>
      </w:r>
      <w:proofErr w:type="spellStart"/>
      <w:r w:rsidRPr="00560883">
        <w:rPr>
          <w:rFonts w:ascii="Times New Roman" w:eastAsia="SimSun" w:hAnsi="Times New Roman" w:cs="Times New Roman"/>
          <w:bCs/>
          <w:kern w:val="2"/>
          <w:sz w:val="24"/>
          <w:szCs w:val="24"/>
          <w:lang w:eastAsia="zh-CN"/>
        </w:rPr>
        <w:t>menyatakan</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bahwa</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kejadian</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tromboemboli</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terutama</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tromboemboli</w:t>
      </w:r>
      <w:proofErr w:type="spellEnd"/>
      <w:r w:rsidRPr="00560883">
        <w:rPr>
          <w:rFonts w:ascii="Times New Roman" w:eastAsia="SimSun" w:hAnsi="Times New Roman" w:cs="Times New Roman"/>
          <w:bCs/>
          <w:kern w:val="2"/>
          <w:sz w:val="24"/>
          <w:szCs w:val="24"/>
          <w:lang w:eastAsia="zh-CN"/>
        </w:rPr>
        <w:t xml:space="preserve"> vena (</w:t>
      </w:r>
      <w:proofErr w:type="spellStart"/>
      <w:r w:rsidRPr="00560883">
        <w:rPr>
          <w:rFonts w:ascii="Times New Roman" w:eastAsia="SimSun" w:hAnsi="Times New Roman" w:cs="Times New Roman"/>
          <w:bCs/>
          <w:kern w:val="2"/>
          <w:sz w:val="24"/>
          <w:szCs w:val="24"/>
          <w:lang w:eastAsia="zh-CN"/>
        </w:rPr>
        <w:t>trombosis</w:t>
      </w:r>
      <w:proofErr w:type="spellEnd"/>
      <w:r w:rsidRPr="00560883">
        <w:rPr>
          <w:rFonts w:ascii="Times New Roman" w:eastAsia="SimSun" w:hAnsi="Times New Roman" w:cs="Times New Roman"/>
          <w:bCs/>
          <w:kern w:val="2"/>
          <w:sz w:val="24"/>
          <w:szCs w:val="24"/>
          <w:lang w:eastAsia="zh-CN"/>
        </w:rPr>
        <w:t xml:space="preserve"> vena </w:t>
      </w:r>
      <w:proofErr w:type="spellStart"/>
      <w:r w:rsidRPr="00560883">
        <w:rPr>
          <w:rFonts w:ascii="Times New Roman" w:eastAsia="SimSun" w:hAnsi="Times New Roman" w:cs="Times New Roman"/>
          <w:bCs/>
          <w:kern w:val="2"/>
          <w:sz w:val="24"/>
          <w:szCs w:val="24"/>
          <w:lang w:eastAsia="zh-CN"/>
        </w:rPr>
        <w:t>dalam</w:t>
      </w:r>
      <w:proofErr w:type="spellEnd"/>
      <w:r w:rsidRPr="00560883">
        <w:rPr>
          <w:rFonts w:ascii="Times New Roman" w:eastAsia="SimSun" w:hAnsi="Times New Roman" w:cs="Times New Roman"/>
          <w:bCs/>
          <w:kern w:val="2"/>
          <w:sz w:val="24"/>
          <w:szCs w:val="24"/>
          <w:lang w:eastAsia="zh-CN"/>
        </w:rPr>
        <w:t xml:space="preserve"> dan emboli </w:t>
      </w:r>
      <w:proofErr w:type="spellStart"/>
      <w:r w:rsidRPr="00560883">
        <w:rPr>
          <w:rFonts w:ascii="Times New Roman" w:eastAsia="SimSun" w:hAnsi="Times New Roman" w:cs="Times New Roman"/>
          <w:bCs/>
          <w:kern w:val="2"/>
          <w:sz w:val="24"/>
          <w:szCs w:val="24"/>
          <w:lang w:eastAsia="zh-CN"/>
        </w:rPr>
        <w:t>paru</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adalah</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komplikasi</w:t>
      </w:r>
      <w:proofErr w:type="spellEnd"/>
      <w:r w:rsidRPr="00560883">
        <w:rPr>
          <w:rFonts w:ascii="Times New Roman" w:eastAsia="SimSun" w:hAnsi="Times New Roman" w:cs="Times New Roman"/>
          <w:bCs/>
          <w:kern w:val="2"/>
          <w:sz w:val="24"/>
          <w:szCs w:val="24"/>
          <w:lang w:eastAsia="zh-CN"/>
        </w:rPr>
        <w:t xml:space="preserve"> yang </w:t>
      </w:r>
      <w:proofErr w:type="spellStart"/>
      <w:r w:rsidRPr="00560883">
        <w:rPr>
          <w:rFonts w:ascii="Times New Roman" w:eastAsia="SimSun" w:hAnsi="Times New Roman" w:cs="Times New Roman"/>
          <w:bCs/>
          <w:kern w:val="2"/>
          <w:sz w:val="24"/>
          <w:szCs w:val="24"/>
          <w:lang w:eastAsia="zh-CN"/>
        </w:rPr>
        <w:t>sering</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terjadi</w:t>
      </w:r>
      <w:proofErr w:type="spellEnd"/>
      <w:r w:rsidRPr="00560883">
        <w:rPr>
          <w:rFonts w:ascii="Times New Roman" w:eastAsia="SimSun" w:hAnsi="Times New Roman" w:cs="Times New Roman"/>
          <w:bCs/>
          <w:kern w:val="2"/>
          <w:sz w:val="24"/>
          <w:szCs w:val="24"/>
          <w:lang w:eastAsia="zh-CN"/>
        </w:rPr>
        <w:t xml:space="preserve"> pada </w:t>
      </w:r>
      <w:proofErr w:type="spellStart"/>
      <w:r w:rsidRPr="00560883">
        <w:rPr>
          <w:rFonts w:ascii="Times New Roman" w:eastAsia="SimSun" w:hAnsi="Times New Roman" w:cs="Times New Roman"/>
          <w:bCs/>
          <w:kern w:val="2"/>
          <w:sz w:val="24"/>
          <w:szCs w:val="24"/>
          <w:lang w:eastAsia="zh-CN"/>
        </w:rPr>
        <w:t>pasien</w:t>
      </w:r>
      <w:proofErr w:type="spellEnd"/>
      <w:r w:rsidRPr="00560883">
        <w:rPr>
          <w:rFonts w:ascii="Times New Roman" w:eastAsia="SimSun" w:hAnsi="Times New Roman" w:cs="Times New Roman"/>
          <w:bCs/>
          <w:kern w:val="2"/>
          <w:sz w:val="24"/>
          <w:szCs w:val="24"/>
          <w:lang w:eastAsia="zh-CN"/>
        </w:rPr>
        <w:t xml:space="preserve"> COVID-19 yang </w:t>
      </w:r>
      <w:proofErr w:type="spellStart"/>
      <w:r w:rsidRPr="00560883">
        <w:rPr>
          <w:rFonts w:ascii="Times New Roman" w:eastAsia="SimSun" w:hAnsi="Times New Roman" w:cs="Times New Roman"/>
          <w:bCs/>
          <w:kern w:val="2"/>
          <w:sz w:val="24"/>
          <w:szCs w:val="24"/>
          <w:lang w:eastAsia="zh-CN"/>
        </w:rPr>
        <w:t>dirawat</w:t>
      </w:r>
      <w:proofErr w:type="spellEnd"/>
      <w:r w:rsidRPr="00560883">
        <w:rPr>
          <w:rFonts w:ascii="Times New Roman" w:eastAsia="SimSun" w:hAnsi="Times New Roman" w:cs="Times New Roman"/>
          <w:bCs/>
          <w:kern w:val="2"/>
          <w:sz w:val="24"/>
          <w:szCs w:val="24"/>
          <w:lang w:eastAsia="zh-CN"/>
        </w:rPr>
        <w:t xml:space="preserve"> di Rumah Sakit </w:t>
      </w:r>
      <w:proofErr w:type="spellStart"/>
      <w:r w:rsidRPr="00560883">
        <w:rPr>
          <w:rFonts w:ascii="Times New Roman" w:eastAsia="SimSun" w:hAnsi="Times New Roman" w:cs="Times New Roman"/>
          <w:bCs/>
          <w:kern w:val="2"/>
          <w:sz w:val="24"/>
          <w:szCs w:val="24"/>
          <w:lang w:eastAsia="zh-CN"/>
        </w:rPr>
        <w:t>dari</w:t>
      </w:r>
      <w:proofErr w:type="spellEnd"/>
      <w:r w:rsidRPr="00560883">
        <w:rPr>
          <w:rFonts w:ascii="Times New Roman" w:eastAsia="SimSun" w:hAnsi="Times New Roman" w:cs="Times New Roman"/>
          <w:bCs/>
          <w:kern w:val="2"/>
          <w:sz w:val="24"/>
          <w:szCs w:val="24"/>
          <w:lang w:eastAsia="zh-CN"/>
        </w:rPr>
        <w:t xml:space="preserve"> 58 </w:t>
      </w:r>
      <w:proofErr w:type="spellStart"/>
      <w:r w:rsidRPr="00560883">
        <w:rPr>
          <w:rFonts w:ascii="Times New Roman" w:eastAsia="SimSun" w:hAnsi="Times New Roman" w:cs="Times New Roman"/>
          <w:bCs/>
          <w:kern w:val="2"/>
          <w:sz w:val="24"/>
          <w:szCs w:val="24"/>
          <w:lang w:eastAsia="zh-CN"/>
        </w:rPr>
        <w:t>sampel</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didapatkan</w:t>
      </w:r>
      <w:proofErr w:type="spellEnd"/>
      <w:r w:rsidRPr="00560883">
        <w:rPr>
          <w:rFonts w:ascii="Times New Roman" w:eastAsia="SimSun" w:hAnsi="Times New Roman" w:cs="Times New Roman"/>
          <w:bCs/>
          <w:kern w:val="2"/>
          <w:sz w:val="24"/>
          <w:szCs w:val="24"/>
          <w:lang w:eastAsia="zh-CN"/>
        </w:rPr>
        <w:t xml:space="preserve"> rata-rata </w:t>
      </w:r>
      <w:proofErr w:type="spellStart"/>
      <w:r w:rsidRPr="00560883">
        <w:rPr>
          <w:rFonts w:ascii="Times New Roman" w:eastAsia="SimSun" w:hAnsi="Times New Roman" w:cs="Times New Roman"/>
          <w:bCs/>
          <w:kern w:val="2"/>
          <w:sz w:val="24"/>
          <w:szCs w:val="24"/>
          <w:lang w:eastAsia="zh-CN"/>
        </w:rPr>
        <w:t>nilai</w:t>
      </w:r>
      <w:proofErr w:type="spellEnd"/>
      <w:r w:rsidRPr="00560883">
        <w:rPr>
          <w:rFonts w:ascii="Times New Roman" w:eastAsia="SimSun" w:hAnsi="Times New Roman" w:cs="Times New Roman"/>
          <w:bCs/>
          <w:kern w:val="2"/>
          <w:sz w:val="24"/>
          <w:szCs w:val="24"/>
          <w:lang w:eastAsia="zh-CN"/>
        </w:rPr>
        <w:t xml:space="preserve"> D-Dimer </w:t>
      </w:r>
      <w:proofErr w:type="spellStart"/>
      <w:r w:rsidRPr="00560883">
        <w:rPr>
          <w:rFonts w:ascii="Times New Roman" w:eastAsia="SimSun" w:hAnsi="Times New Roman" w:cs="Times New Roman"/>
          <w:bCs/>
          <w:kern w:val="2"/>
          <w:sz w:val="24"/>
          <w:szCs w:val="24"/>
          <w:lang w:eastAsia="zh-CN"/>
        </w:rPr>
        <w:t>sebesar</w:t>
      </w:r>
      <w:proofErr w:type="spellEnd"/>
      <w:r w:rsidRPr="00560883">
        <w:rPr>
          <w:rFonts w:ascii="Times New Roman" w:eastAsia="SimSun" w:hAnsi="Times New Roman" w:cs="Times New Roman"/>
          <w:bCs/>
          <w:kern w:val="2"/>
          <w:sz w:val="24"/>
          <w:szCs w:val="24"/>
          <w:lang w:eastAsia="zh-CN"/>
        </w:rPr>
        <w:t xml:space="preserve"> 0.8567 </w:t>
      </w:r>
      <w:proofErr w:type="spellStart"/>
      <w:r w:rsidRPr="00560883">
        <w:rPr>
          <w:rFonts w:ascii="Times New Roman" w:eastAsia="SimSun" w:hAnsi="Times New Roman" w:cs="Times New Roman"/>
          <w:bCs/>
          <w:kern w:val="2"/>
          <w:sz w:val="24"/>
          <w:szCs w:val="24"/>
          <w:lang w:eastAsia="zh-CN"/>
        </w:rPr>
        <w:t>atau</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diatas</w:t>
      </w:r>
      <w:proofErr w:type="spellEnd"/>
      <w:r w:rsidRPr="00560883">
        <w:rPr>
          <w:rFonts w:ascii="Times New Roman" w:eastAsia="SimSun" w:hAnsi="Times New Roman" w:cs="Times New Roman"/>
          <w:bCs/>
          <w:kern w:val="2"/>
          <w:sz w:val="24"/>
          <w:szCs w:val="24"/>
          <w:lang w:eastAsia="zh-CN"/>
        </w:rPr>
        <w:t xml:space="preserve"> normal (</w:t>
      </w:r>
      <w:proofErr w:type="spellStart"/>
      <w:r w:rsidRPr="00560883">
        <w:rPr>
          <w:rFonts w:ascii="Times New Roman" w:eastAsia="SimSun" w:hAnsi="Times New Roman" w:cs="Times New Roman"/>
          <w:bCs/>
          <w:kern w:val="2"/>
          <w:sz w:val="24"/>
          <w:szCs w:val="24"/>
          <w:lang w:eastAsia="zh-CN"/>
        </w:rPr>
        <w:t>Wijayanti</w:t>
      </w:r>
      <w:proofErr w:type="spellEnd"/>
      <w:r w:rsidRPr="00560883">
        <w:rPr>
          <w:rFonts w:ascii="Times New Roman" w:eastAsia="SimSun" w:hAnsi="Times New Roman" w:cs="Times New Roman"/>
          <w:bCs/>
          <w:kern w:val="2"/>
          <w:sz w:val="24"/>
          <w:szCs w:val="24"/>
          <w:lang w:eastAsia="zh-CN"/>
        </w:rPr>
        <w:t xml:space="preserve">, Aryani, Wahyu 2022). </w:t>
      </w:r>
    </w:p>
    <w:p w14:paraId="209460E0" w14:textId="636B3407" w:rsidR="00560883" w:rsidRPr="00560883" w:rsidRDefault="00560883" w:rsidP="00560883">
      <w:pPr>
        <w:widowControl w:val="0"/>
        <w:autoSpaceDE w:val="0"/>
        <w:autoSpaceDN w:val="0"/>
        <w:spacing w:after="0" w:line="360" w:lineRule="auto"/>
        <w:ind w:firstLine="720"/>
        <w:rPr>
          <w:rFonts w:ascii="Times New Roman" w:eastAsia="SimSun" w:hAnsi="Times New Roman" w:cs="Times New Roman"/>
          <w:bCs/>
          <w:kern w:val="2"/>
          <w:sz w:val="24"/>
          <w:szCs w:val="24"/>
          <w:lang w:eastAsia="zh-CN"/>
        </w:rPr>
      </w:pPr>
      <w:proofErr w:type="spellStart"/>
      <w:r w:rsidRPr="00560883">
        <w:rPr>
          <w:rFonts w:ascii="Times New Roman" w:eastAsia="SimSun" w:hAnsi="Times New Roman" w:cs="Times New Roman"/>
          <w:bCs/>
          <w:kern w:val="2"/>
          <w:sz w:val="24"/>
          <w:szCs w:val="24"/>
          <w:lang w:eastAsia="zh-CN"/>
        </w:rPr>
        <w:t>Berdasarkan</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gambar</w:t>
      </w:r>
      <w:proofErr w:type="spellEnd"/>
      <w:r w:rsidRPr="00560883">
        <w:rPr>
          <w:rFonts w:ascii="Times New Roman" w:eastAsia="SimSun" w:hAnsi="Times New Roman" w:cs="Times New Roman"/>
          <w:bCs/>
          <w:kern w:val="2"/>
          <w:sz w:val="24"/>
          <w:szCs w:val="24"/>
          <w:lang w:eastAsia="zh-CN"/>
        </w:rPr>
        <w:t xml:space="preserve"> 2 </w:t>
      </w:r>
      <w:proofErr w:type="spellStart"/>
      <w:r w:rsidRPr="00560883">
        <w:rPr>
          <w:rFonts w:ascii="Times New Roman" w:eastAsia="SimSun" w:hAnsi="Times New Roman" w:cs="Times New Roman"/>
          <w:bCs/>
          <w:kern w:val="2"/>
          <w:sz w:val="24"/>
          <w:szCs w:val="24"/>
          <w:lang w:eastAsia="zh-CN"/>
        </w:rPr>
        <w:t>hasil</w:t>
      </w:r>
      <w:proofErr w:type="spellEnd"/>
      <w:r w:rsidRPr="00560883">
        <w:rPr>
          <w:rFonts w:ascii="Times New Roman" w:eastAsia="SimSun" w:hAnsi="Times New Roman" w:cs="Times New Roman"/>
          <w:bCs/>
          <w:kern w:val="2"/>
          <w:sz w:val="24"/>
          <w:szCs w:val="24"/>
          <w:lang w:eastAsia="zh-CN"/>
        </w:rPr>
        <w:t xml:space="preserve"> abnormal NLR </w:t>
      </w:r>
      <w:proofErr w:type="spellStart"/>
      <w:r w:rsidRPr="00560883">
        <w:rPr>
          <w:rFonts w:ascii="Times New Roman" w:eastAsia="SimSun" w:hAnsi="Times New Roman" w:cs="Times New Roman"/>
          <w:bCs/>
          <w:kern w:val="2"/>
          <w:sz w:val="24"/>
          <w:szCs w:val="24"/>
          <w:lang w:eastAsia="zh-CN"/>
        </w:rPr>
        <w:t>didapat</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sebanyak</w:t>
      </w:r>
      <w:proofErr w:type="spellEnd"/>
      <w:r w:rsidRPr="00560883">
        <w:rPr>
          <w:rFonts w:ascii="Times New Roman" w:eastAsia="SimSun" w:hAnsi="Times New Roman" w:cs="Times New Roman"/>
          <w:bCs/>
          <w:kern w:val="2"/>
          <w:sz w:val="24"/>
          <w:szCs w:val="24"/>
          <w:lang w:eastAsia="zh-CN"/>
        </w:rPr>
        <w:t xml:space="preserve"> 80%, </w:t>
      </w:r>
      <w:proofErr w:type="spellStart"/>
      <w:r w:rsidRPr="00560883">
        <w:rPr>
          <w:rFonts w:ascii="Times New Roman" w:eastAsia="SimSun" w:hAnsi="Times New Roman" w:cs="Times New Roman"/>
          <w:bCs/>
          <w:kern w:val="2"/>
          <w:sz w:val="24"/>
          <w:szCs w:val="24"/>
          <w:lang w:eastAsia="zh-CN"/>
        </w:rPr>
        <w:t>hal</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ini</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sejalan</w:t>
      </w:r>
      <w:proofErr w:type="spellEnd"/>
      <w:r w:rsidRPr="00560883">
        <w:rPr>
          <w:rFonts w:ascii="Times New Roman" w:eastAsia="SimSun" w:hAnsi="Times New Roman" w:cs="Times New Roman"/>
          <w:bCs/>
          <w:kern w:val="2"/>
          <w:sz w:val="24"/>
          <w:szCs w:val="24"/>
          <w:lang w:eastAsia="zh-CN"/>
        </w:rPr>
        <w:t xml:space="preserve"> dengan </w:t>
      </w:r>
      <w:proofErr w:type="spellStart"/>
      <w:r w:rsidRPr="00560883">
        <w:rPr>
          <w:rFonts w:ascii="Times New Roman" w:eastAsia="SimSun" w:hAnsi="Times New Roman" w:cs="Times New Roman"/>
          <w:bCs/>
          <w:kern w:val="2"/>
          <w:sz w:val="24"/>
          <w:szCs w:val="24"/>
          <w:lang w:eastAsia="zh-CN"/>
        </w:rPr>
        <w:t>penelitian</w:t>
      </w:r>
      <w:proofErr w:type="spellEnd"/>
      <w:r w:rsidRPr="00560883">
        <w:rPr>
          <w:rFonts w:ascii="Times New Roman" w:eastAsia="SimSun" w:hAnsi="Times New Roman" w:cs="Times New Roman"/>
          <w:bCs/>
          <w:kern w:val="2"/>
          <w:sz w:val="24"/>
          <w:szCs w:val="24"/>
          <w:lang w:eastAsia="zh-CN"/>
        </w:rPr>
        <w:t xml:space="preserve"> Milena </w:t>
      </w:r>
      <w:proofErr w:type="spellStart"/>
      <w:r w:rsidRPr="00560883">
        <w:rPr>
          <w:rFonts w:ascii="Times New Roman" w:eastAsia="SimSun" w:hAnsi="Times New Roman" w:cs="Times New Roman"/>
          <w:bCs/>
          <w:kern w:val="2"/>
          <w:sz w:val="24"/>
          <w:szCs w:val="24"/>
          <w:lang w:eastAsia="zh-CN"/>
        </w:rPr>
        <w:t>dkk</w:t>
      </w:r>
      <w:proofErr w:type="spellEnd"/>
      <w:r w:rsidRPr="00560883">
        <w:rPr>
          <w:rFonts w:ascii="Times New Roman" w:eastAsia="SimSun" w:hAnsi="Times New Roman" w:cs="Times New Roman"/>
          <w:bCs/>
          <w:kern w:val="2"/>
          <w:sz w:val="24"/>
          <w:szCs w:val="24"/>
          <w:lang w:eastAsia="zh-CN"/>
        </w:rPr>
        <w:t xml:space="preserve"> (2021) </w:t>
      </w:r>
      <w:proofErr w:type="spellStart"/>
      <w:r w:rsidR="006969DA">
        <w:rPr>
          <w:rFonts w:eastAsia="SimSun"/>
          <w:bCs/>
          <w:kern w:val="2"/>
          <w:sz w:val="24"/>
          <w:szCs w:val="24"/>
          <w:lang w:eastAsia="zh-CN"/>
        </w:rPr>
        <w:t>didapatkan</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hasil</w:t>
      </w:r>
      <w:proofErr w:type="spellEnd"/>
      <w:r w:rsidRPr="00560883">
        <w:rPr>
          <w:rFonts w:ascii="Times New Roman" w:eastAsia="SimSun" w:hAnsi="Times New Roman" w:cs="Times New Roman"/>
          <w:bCs/>
          <w:kern w:val="2"/>
          <w:sz w:val="24"/>
          <w:szCs w:val="24"/>
          <w:lang w:eastAsia="zh-CN"/>
        </w:rPr>
        <w:t xml:space="preserve"> abnormal NLR </w:t>
      </w:r>
      <w:proofErr w:type="spellStart"/>
      <w:proofErr w:type="gramStart"/>
      <w:r w:rsidRPr="00560883">
        <w:rPr>
          <w:rFonts w:ascii="Times New Roman" w:eastAsia="SimSun" w:hAnsi="Times New Roman" w:cs="Times New Roman"/>
          <w:bCs/>
          <w:kern w:val="2"/>
          <w:sz w:val="24"/>
          <w:szCs w:val="24"/>
          <w:lang w:eastAsia="zh-CN"/>
        </w:rPr>
        <w:t>sebesar</w:t>
      </w:r>
      <w:proofErr w:type="spellEnd"/>
      <w:r w:rsidRPr="00560883">
        <w:rPr>
          <w:rFonts w:ascii="Times New Roman" w:eastAsia="SimSun" w:hAnsi="Times New Roman" w:cs="Times New Roman"/>
          <w:bCs/>
          <w:kern w:val="2"/>
          <w:sz w:val="24"/>
          <w:szCs w:val="24"/>
          <w:lang w:eastAsia="zh-CN"/>
        </w:rPr>
        <w:t xml:space="preserve">  63</w:t>
      </w:r>
      <w:proofErr w:type="gramEnd"/>
      <w:r w:rsidRPr="00560883">
        <w:rPr>
          <w:rFonts w:ascii="Times New Roman" w:eastAsia="SimSun" w:hAnsi="Times New Roman" w:cs="Times New Roman"/>
          <w:bCs/>
          <w:kern w:val="2"/>
          <w:sz w:val="24"/>
          <w:szCs w:val="24"/>
          <w:lang w:eastAsia="zh-CN"/>
        </w:rPr>
        <w:t xml:space="preserve">,6%. Hasil abnormal CRP dan D-Dimer masing-masing </w:t>
      </w:r>
      <w:proofErr w:type="spellStart"/>
      <w:r w:rsidRPr="00560883">
        <w:rPr>
          <w:rFonts w:ascii="Times New Roman" w:eastAsia="SimSun" w:hAnsi="Times New Roman" w:cs="Times New Roman"/>
          <w:bCs/>
          <w:kern w:val="2"/>
          <w:sz w:val="24"/>
          <w:szCs w:val="24"/>
          <w:lang w:eastAsia="zh-CN"/>
        </w:rPr>
        <w:t>sebesar</w:t>
      </w:r>
      <w:proofErr w:type="spellEnd"/>
      <w:r w:rsidRPr="00560883">
        <w:rPr>
          <w:rFonts w:ascii="Times New Roman" w:eastAsia="SimSun" w:hAnsi="Times New Roman" w:cs="Times New Roman"/>
          <w:bCs/>
          <w:kern w:val="2"/>
          <w:sz w:val="24"/>
          <w:szCs w:val="24"/>
          <w:lang w:eastAsia="zh-CN"/>
        </w:rPr>
        <w:t xml:space="preserve"> 100%, </w:t>
      </w:r>
      <w:bookmarkStart w:id="5" w:name="_Hlk126639010"/>
      <w:bookmarkStart w:id="6" w:name="_Hlk126640185"/>
      <w:proofErr w:type="spellStart"/>
      <w:r w:rsidRPr="00560883">
        <w:rPr>
          <w:rFonts w:ascii="Times New Roman" w:eastAsia="SimSun" w:hAnsi="Times New Roman" w:cs="Times New Roman"/>
          <w:bCs/>
          <w:kern w:val="2"/>
          <w:sz w:val="24"/>
          <w:szCs w:val="24"/>
          <w:lang w:eastAsia="zh-CN"/>
        </w:rPr>
        <w:t>hal</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ini</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sejalan</w:t>
      </w:r>
      <w:proofErr w:type="spellEnd"/>
      <w:r w:rsidRPr="00560883">
        <w:rPr>
          <w:rFonts w:ascii="Times New Roman" w:eastAsia="SimSun" w:hAnsi="Times New Roman" w:cs="Times New Roman"/>
          <w:bCs/>
          <w:kern w:val="2"/>
          <w:sz w:val="24"/>
          <w:szCs w:val="24"/>
          <w:lang w:eastAsia="zh-CN"/>
        </w:rPr>
        <w:t xml:space="preserve"> dengan </w:t>
      </w:r>
      <w:proofErr w:type="spellStart"/>
      <w:r w:rsidRPr="00560883">
        <w:rPr>
          <w:rFonts w:ascii="Times New Roman" w:eastAsia="SimSun" w:hAnsi="Times New Roman" w:cs="Times New Roman"/>
          <w:bCs/>
          <w:kern w:val="2"/>
          <w:sz w:val="24"/>
          <w:szCs w:val="24"/>
          <w:lang w:eastAsia="zh-CN"/>
        </w:rPr>
        <w:t>penelitian</w:t>
      </w:r>
      <w:proofErr w:type="spellEnd"/>
      <w:r w:rsidRPr="00560883">
        <w:rPr>
          <w:rFonts w:ascii="Times New Roman" w:eastAsia="SimSun" w:hAnsi="Times New Roman" w:cs="Times New Roman"/>
          <w:bCs/>
          <w:kern w:val="2"/>
          <w:sz w:val="24"/>
          <w:szCs w:val="24"/>
          <w:lang w:eastAsia="zh-CN"/>
        </w:rPr>
        <w:t xml:space="preserve"> Guan </w:t>
      </w:r>
      <w:proofErr w:type="spellStart"/>
      <w:r w:rsidRPr="00560883">
        <w:rPr>
          <w:rFonts w:ascii="Times New Roman" w:eastAsia="SimSun" w:hAnsi="Times New Roman" w:cs="Times New Roman"/>
          <w:bCs/>
          <w:kern w:val="2"/>
          <w:sz w:val="24"/>
          <w:szCs w:val="24"/>
          <w:lang w:eastAsia="zh-CN"/>
        </w:rPr>
        <w:t>dkk</w:t>
      </w:r>
      <w:proofErr w:type="spellEnd"/>
      <w:r w:rsidRPr="00560883">
        <w:rPr>
          <w:rFonts w:ascii="Times New Roman" w:eastAsia="SimSun" w:hAnsi="Times New Roman" w:cs="Times New Roman"/>
          <w:bCs/>
          <w:kern w:val="2"/>
          <w:sz w:val="24"/>
          <w:szCs w:val="24"/>
          <w:lang w:eastAsia="zh-CN"/>
        </w:rPr>
        <w:t xml:space="preserve"> (2019) </w:t>
      </w:r>
      <w:proofErr w:type="spellStart"/>
      <w:r w:rsidR="006969DA">
        <w:rPr>
          <w:rFonts w:eastAsia="SimSun"/>
          <w:bCs/>
          <w:kern w:val="2"/>
          <w:sz w:val="24"/>
          <w:szCs w:val="24"/>
          <w:lang w:eastAsia="zh-CN"/>
        </w:rPr>
        <w:t>didapatkan</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hasil</w:t>
      </w:r>
      <w:proofErr w:type="spellEnd"/>
      <w:r w:rsidRPr="00560883">
        <w:rPr>
          <w:rFonts w:ascii="Times New Roman" w:eastAsia="SimSun" w:hAnsi="Times New Roman" w:cs="Times New Roman"/>
          <w:bCs/>
          <w:kern w:val="2"/>
          <w:sz w:val="24"/>
          <w:szCs w:val="24"/>
          <w:lang w:eastAsia="zh-CN"/>
        </w:rPr>
        <w:t xml:space="preserve"> abnormal CRP </w:t>
      </w:r>
      <w:proofErr w:type="spellStart"/>
      <w:proofErr w:type="gramStart"/>
      <w:r w:rsidRPr="00560883">
        <w:rPr>
          <w:rFonts w:ascii="Times New Roman" w:eastAsia="SimSun" w:hAnsi="Times New Roman" w:cs="Times New Roman"/>
          <w:bCs/>
          <w:kern w:val="2"/>
          <w:sz w:val="24"/>
          <w:szCs w:val="24"/>
          <w:lang w:eastAsia="zh-CN"/>
        </w:rPr>
        <w:t>sebesar</w:t>
      </w:r>
      <w:bookmarkEnd w:id="5"/>
      <w:proofErr w:type="spellEnd"/>
      <w:r w:rsidRPr="00560883">
        <w:rPr>
          <w:rFonts w:ascii="Times New Roman" w:eastAsia="SimSun" w:hAnsi="Times New Roman" w:cs="Times New Roman"/>
          <w:bCs/>
          <w:kern w:val="2"/>
          <w:sz w:val="24"/>
          <w:szCs w:val="24"/>
          <w:lang w:eastAsia="zh-CN"/>
        </w:rPr>
        <w:t xml:space="preserve">  60</w:t>
      </w:r>
      <w:proofErr w:type="gramEnd"/>
      <w:r w:rsidRPr="00560883">
        <w:rPr>
          <w:rFonts w:ascii="Times New Roman" w:eastAsia="SimSun" w:hAnsi="Times New Roman" w:cs="Times New Roman"/>
          <w:bCs/>
          <w:kern w:val="2"/>
          <w:sz w:val="24"/>
          <w:szCs w:val="24"/>
          <w:lang w:eastAsia="zh-CN"/>
        </w:rPr>
        <w:t>,7%</w:t>
      </w:r>
      <w:bookmarkEnd w:id="6"/>
      <w:r w:rsidRPr="00560883">
        <w:rPr>
          <w:rFonts w:ascii="Times New Roman" w:eastAsia="SimSun" w:hAnsi="Times New Roman" w:cs="Times New Roman"/>
          <w:bCs/>
          <w:kern w:val="2"/>
          <w:sz w:val="24"/>
          <w:szCs w:val="24"/>
          <w:lang w:eastAsia="zh-CN"/>
        </w:rPr>
        <w:t xml:space="preserve"> dan </w:t>
      </w:r>
      <w:proofErr w:type="spellStart"/>
      <w:r w:rsidRPr="00560883">
        <w:rPr>
          <w:rFonts w:ascii="Times New Roman" w:eastAsia="SimSun" w:hAnsi="Times New Roman" w:cs="Times New Roman"/>
          <w:bCs/>
          <w:kern w:val="2"/>
          <w:sz w:val="24"/>
          <w:szCs w:val="24"/>
          <w:lang w:eastAsia="zh-CN"/>
        </w:rPr>
        <w:t>hasil</w:t>
      </w:r>
      <w:proofErr w:type="spellEnd"/>
      <w:r w:rsidRPr="00560883">
        <w:rPr>
          <w:rFonts w:ascii="Times New Roman" w:eastAsia="SimSun" w:hAnsi="Times New Roman" w:cs="Times New Roman"/>
          <w:bCs/>
          <w:kern w:val="2"/>
          <w:sz w:val="24"/>
          <w:szCs w:val="24"/>
          <w:lang w:eastAsia="zh-CN"/>
        </w:rPr>
        <w:t xml:space="preserve"> abnormal D-Dimer </w:t>
      </w:r>
      <w:proofErr w:type="spellStart"/>
      <w:r w:rsidRPr="00560883">
        <w:rPr>
          <w:rFonts w:ascii="Times New Roman" w:eastAsia="SimSun" w:hAnsi="Times New Roman" w:cs="Times New Roman"/>
          <w:bCs/>
          <w:kern w:val="2"/>
          <w:sz w:val="24"/>
          <w:szCs w:val="24"/>
          <w:lang w:eastAsia="zh-CN"/>
        </w:rPr>
        <w:t>sebesar</w:t>
      </w:r>
      <w:proofErr w:type="spellEnd"/>
      <w:r w:rsidRPr="00560883">
        <w:rPr>
          <w:rFonts w:ascii="Times New Roman" w:eastAsia="SimSun" w:hAnsi="Times New Roman" w:cs="Times New Roman"/>
          <w:bCs/>
          <w:kern w:val="2"/>
          <w:sz w:val="24"/>
          <w:szCs w:val="24"/>
          <w:lang w:eastAsia="zh-CN"/>
        </w:rPr>
        <w:t xml:space="preserve"> 46,4%.  </w:t>
      </w:r>
    </w:p>
    <w:p w14:paraId="77552D8A" w14:textId="77777777" w:rsidR="00560883" w:rsidRPr="00560883" w:rsidRDefault="00560883" w:rsidP="00560883">
      <w:pPr>
        <w:widowControl w:val="0"/>
        <w:autoSpaceDE w:val="0"/>
        <w:autoSpaceDN w:val="0"/>
        <w:spacing w:before="7" w:after="0" w:line="360" w:lineRule="auto"/>
        <w:ind w:firstLine="720"/>
        <w:rPr>
          <w:rFonts w:ascii="Times New Roman" w:eastAsia="SimSun" w:hAnsi="Times New Roman" w:cs="Times New Roman"/>
          <w:bCs/>
          <w:kern w:val="2"/>
          <w:sz w:val="24"/>
          <w:szCs w:val="24"/>
          <w:lang w:eastAsia="zh-CN"/>
        </w:rPr>
      </w:pPr>
      <w:proofErr w:type="spellStart"/>
      <w:r w:rsidRPr="00560883">
        <w:rPr>
          <w:rFonts w:ascii="Times New Roman" w:eastAsia="SimSun" w:hAnsi="Times New Roman" w:cs="Times New Roman"/>
          <w:bCs/>
          <w:kern w:val="2"/>
          <w:sz w:val="24"/>
          <w:szCs w:val="24"/>
          <w:lang w:eastAsia="zh-CN"/>
        </w:rPr>
        <w:t>Berdasarkan</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tabel</w:t>
      </w:r>
      <w:proofErr w:type="spellEnd"/>
      <w:r w:rsidRPr="00560883">
        <w:rPr>
          <w:rFonts w:ascii="Times New Roman" w:eastAsia="SimSun" w:hAnsi="Times New Roman" w:cs="Times New Roman"/>
          <w:bCs/>
          <w:kern w:val="2"/>
          <w:sz w:val="24"/>
          <w:szCs w:val="24"/>
          <w:lang w:eastAsia="zh-CN"/>
        </w:rPr>
        <w:t xml:space="preserve"> 2 </w:t>
      </w:r>
      <w:proofErr w:type="spellStart"/>
      <w:r w:rsidRPr="00560883">
        <w:rPr>
          <w:rFonts w:ascii="Times New Roman" w:eastAsia="SimSun" w:hAnsi="Times New Roman" w:cs="Times New Roman"/>
          <w:bCs/>
          <w:kern w:val="2"/>
          <w:sz w:val="24"/>
          <w:szCs w:val="24"/>
          <w:lang w:eastAsia="zh-CN"/>
        </w:rPr>
        <w:t>didapat</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ada</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hubungan</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antara</w:t>
      </w:r>
      <w:proofErr w:type="spellEnd"/>
      <w:r w:rsidRPr="00560883">
        <w:rPr>
          <w:rFonts w:ascii="Times New Roman" w:eastAsia="SimSun" w:hAnsi="Times New Roman" w:cs="Times New Roman"/>
          <w:bCs/>
          <w:kern w:val="2"/>
          <w:sz w:val="24"/>
          <w:szCs w:val="24"/>
          <w:lang w:eastAsia="zh-CN"/>
        </w:rPr>
        <w:t xml:space="preserve"> </w:t>
      </w:r>
      <w:bookmarkStart w:id="7" w:name="_Hlk126644944"/>
      <w:proofErr w:type="spellStart"/>
      <w:r w:rsidRPr="00560883">
        <w:rPr>
          <w:rFonts w:ascii="Times New Roman" w:eastAsia="SimSun" w:hAnsi="Times New Roman" w:cs="Times New Roman"/>
          <w:bCs/>
          <w:kern w:val="2"/>
          <w:sz w:val="24"/>
          <w:szCs w:val="24"/>
          <w:lang w:eastAsia="zh-CN"/>
        </w:rPr>
        <w:t>Netrofil</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Limfosit</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rasio</w:t>
      </w:r>
      <w:proofErr w:type="spellEnd"/>
      <w:r w:rsidRPr="00560883">
        <w:rPr>
          <w:rFonts w:ascii="Times New Roman" w:eastAsia="SimSun" w:hAnsi="Times New Roman" w:cs="Times New Roman"/>
          <w:bCs/>
          <w:kern w:val="2"/>
          <w:sz w:val="24"/>
          <w:szCs w:val="24"/>
          <w:lang w:eastAsia="zh-CN"/>
        </w:rPr>
        <w:t>, CRP dan D-Dimer</w:t>
      </w:r>
      <w:bookmarkEnd w:id="7"/>
      <w:r w:rsidRPr="00560883">
        <w:rPr>
          <w:rFonts w:ascii="Times New Roman" w:eastAsia="SimSun" w:hAnsi="Times New Roman" w:cs="Times New Roman"/>
          <w:bCs/>
          <w:kern w:val="2"/>
          <w:sz w:val="24"/>
          <w:szCs w:val="24"/>
          <w:lang w:eastAsia="zh-CN"/>
        </w:rPr>
        <w:t xml:space="preserve"> dengan </w:t>
      </w:r>
      <w:proofErr w:type="spellStart"/>
      <w:r w:rsidRPr="00560883">
        <w:rPr>
          <w:rFonts w:ascii="Times New Roman" w:eastAsia="SimSun" w:hAnsi="Times New Roman" w:cs="Times New Roman"/>
          <w:bCs/>
          <w:kern w:val="2"/>
          <w:sz w:val="24"/>
          <w:szCs w:val="24"/>
          <w:lang w:eastAsia="zh-CN"/>
        </w:rPr>
        <w:t>korelasi</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kuat</w:t>
      </w:r>
      <w:proofErr w:type="spellEnd"/>
      <w:r w:rsidRPr="00560883">
        <w:rPr>
          <w:rFonts w:ascii="Times New Roman" w:eastAsia="SimSun" w:hAnsi="Times New Roman" w:cs="Times New Roman"/>
          <w:bCs/>
          <w:kern w:val="2"/>
          <w:sz w:val="24"/>
          <w:szCs w:val="24"/>
          <w:lang w:eastAsia="zh-CN"/>
        </w:rPr>
        <w:t xml:space="preserve"> (r= 0,67) dan </w:t>
      </w:r>
      <w:proofErr w:type="spellStart"/>
      <w:proofErr w:type="gramStart"/>
      <w:r w:rsidRPr="00560883">
        <w:rPr>
          <w:rFonts w:ascii="Times New Roman" w:eastAsia="SimSun" w:hAnsi="Times New Roman" w:cs="Times New Roman"/>
          <w:bCs/>
          <w:kern w:val="2"/>
          <w:sz w:val="24"/>
          <w:szCs w:val="24"/>
          <w:lang w:eastAsia="zh-CN"/>
        </w:rPr>
        <w:t>signifikansi</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hubungan</w:t>
      </w:r>
      <w:proofErr w:type="spellEnd"/>
      <w:proofErr w:type="gramEnd"/>
      <w:r w:rsidRPr="00560883">
        <w:rPr>
          <w:rFonts w:ascii="Times New Roman" w:eastAsia="SimSun" w:hAnsi="Times New Roman" w:cs="Times New Roman"/>
          <w:bCs/>
          <w:kern w:val="2"/>
          <w:sz w:val="24"/>
          <w:szCs w:val="24"/>
          <w:lang w:eastAsia="zh-CN"/>
        </w:rPr>
        <w:t xml:space="preserve"> 0,01 (&lt; 0,05), </w:t>
      </w:r>
      <w:proofErr w:type="spellStart"/>
      <w:r w:rsidRPr="00560883">
        <w:rPr>
          <w:rFonts w:ascii="Times New Roman" w:eastAsia="SimSun" w:hAnsi="Times New Roman" w:cs="Times New Roman"/>
          <w:bCs/>
          <w:kern w:val="2"/>
          <w:sz w:val="24"/>
          <w:szCs w:val="24"/>
          <w:lang w:eastAsia="zh-CN"/>
        </w:rPr>
        <w:t>hasil</w:t>
      </w:r>
      <w:proofErr w:type="spellEnd"/>
      <w:r w:rsidRPr="00560883">
        <w:rPr>
          <w:rFonts w:ascii="Times New Roman" w:eastAsia="SimSun" w:hAnsi="Times New Roman" w:cs="Times New Roman"/>
          <w:bCs/>
          <w:kern w:val="2"/>
          <w:sz w:val="24"/>
          <w:szCs w:val="24"/>
          <w:lang w:eastAsia="zh-CN"/>
        </w:rPr>
        <w:t xml:space="preserve"> </w:t>
      </w:r>
      <w:proofErr w:type="spellStart"/>
      <w:r w:rsidRPr="00560883">
        <w:rPr>
          <w:rFonts w:ascii="Times New Roman" w:eastAsia="SimSun" w:hAnsi="Times New Roman" w:cs="Times New Roman"/>
          <w:bCs/>
          <w:kern w:val="2"/>
          <w:sz w:val="24"/>
          <w:szCs w:val="24"/>
          <w:lang w:eastAsia="zh-CN"/>
        </w:rPr>
        <w:t>sejalan</w:t>
      </w:r>
      <w:proofErr w:type="spellEnd"/>
      <w:r w:rsidRPr="00560883">
        <w:rPr>
          <w:rFonts w:ascii="Times New Roman" w:eastAsia="SimSun" w:hAnsi="Times New Roman" w:cs="Times New Roman"/>
          <w:bCs/>
          <w:kern w:val="2"/>
          <w:sz w:val="24"/>
          <w:szCs w:val="24"/>
          <w:lang w:eastAsia="zh-CN"/>
        </w:rPr>
        <w:t xml:space="preserve"> dengan </w:t>
      </w:r>
      <w:proofErr w:type="spellStart"/>
      <w:r w:rsidRPr="00560883">
        <w:rPr>
          <w:rFonts w:ascii="Times New Roman" w:eastAsia="SimSun" w:hAnsi="Times New Roman" w:cs="Times New Roman"/>
          <w:bCs/>
          <w:kern w:val="2"/>
          <w:sz w:val="24"/>
          <w:szCs w:val="24"/>
          <w:lang w:eastAsia="zh-CN"/>
        </w:rPr>
        <w:t>penelitian</w:t>
      </w:r>
      <w:proofErr w:type="spellEnd"/>
      <w:r w:rsidRPr="00560883">
        <w:rPr>
          <w:rFonts w:ascii="Times New Roman" w:eastAsia="SimSun" w:hAnsi="Times New Roman" w:cs="Times New Roman"/>
          <w:bCs/>
          <w:kern w:val="2"/>
          <w:sz w:val="24"/>
          <w:szCs w:val="24"/>
          <w:lang w:eastAsia="zh-CN"/>
        </w:rPr>
        <w:t xml:space="preserve"> Ian Hung </w:t>
      </w:r>
      <w:proofErr w:type="spellStart"/>
      <w:r w:rsidRPr="00560883">
        <w:rPr>
          <w:rFonts w:ascii="Times New Roman" w:eastAsia="SimSun" w:hAnsi="Times New Roman" w:cs="Times New Roman"/>
          <w:bCs/>
          <w:kern w:val="2"/>
          <w:sz w:val="24"/>
          <w:szCs w:val="24"/>
          <w:lang w:eastAsia="zh-CN"/>
        </w:rPr>
        <w:t>dkk</w:t>
      </w:r>
      <w:proofErr w:type="spellEnd"/>
      <w:r w:rsidRPr="00560883">
        <w:rPr>
          <w:rFonts w:ascii="Times New Roman" w:eastAsia="SimSun" w:hAnsi="Times New Roman" w:cs="Times New Roman"/>
          <w:bCs/>
          <w:kern w:val="2"/>
          <w:sz w:val="24"/>
          <w:szCs w:val="24"/>
          <w:lang w:eastAsia="zh-CN"/>
        </w:rPr>
        <w:t xml:space="preserve"> (2020) dengan </w:t>
      </w:r>
      <w:proofErr w:type="spellStart"/>
      <w:r w:rsidRPr="00560883">
        <w:rPr>
          <w:rFonts w:ascii="Times New Roman" w:eastAsia="SimSun" w:hAnsi="Times New Roman" w:cs="Times New Roman"/>
          <w:bCs/>
          <w:kern w:val="2"/>
          <w:sz w:val="24"/>
          <w:szCs w:val="24"/>
          <w:lang w:eastAsia="zh-CN"/>
        </w:rPr>
        <w:t>korelasi</w:t>
      </w:r>
      <w:proofErr w:type="spellEnd"/>
      <w:r w:rsidRPr="00560883">
        <w:rPr>
          <w:rFonts w:ascii="Times New Roman" w:eastAsia="SimSun" w:hAnsi="Times New Roman" w:cs="Times New Roman"/>
          <w:bCs/>
          <w:kern w:val="2"/>
          <w:sz w:val="24"/>
          <w:szCs w:val="24"/>
          <w:lang w:eastAsia="zh-CN"/>
        </w:rPr>
        <w:t xml:space="preserve"> 0.90, p &lt; 0.0001.</w:t>
      </w:r>
      <w:r w:rsidRPr="00560883">
        <w:rPr>
          <w:rFonts w:ascii="Times New Roman" w:eastAsia="SimSun" w:hAnsi="Times New Roman" w:cs="Times New Roman"/>
          <w:bCs/>
          <w:kern w:val="2"/>
          <w:sz w:val="24"/>
          <w:szCs w:val="24"/>
          <w:lang w:eastAsia="zh-CN"/>
        </w:rPr>
        <w:tab/>
      </w:r>
    </w:p>
    <w:p w14:paraId="19C101DE" w14:textId="77777777" w:rsidR="00560883" w:rsidRPr="00560883" w:rsidRDefault="00560883" w:rsidP="00560883">
      <w:pPr>
        <w:widowControl w:val="0"/>
        <w:autoSpaceDE w:val="0"/>
        <w:autoSpaceDN w:val="0"/>
        <w:spacing w:before="7" w:after="0" w:line="360" w:lineRule="auto"/>
        <w:jc w:val="center"/>
        <w:rPr>
          <w:rFonts w:ascii="Times New Roman" w:eastAsia="SimSun" w:hAnsi="Times New Roman" w:cs="Times New Roman"/>
          <w:b/>
          <w:kern w:val="2"/>
          <w:sz w:val="24"/>
          <w:szCs w:val="24"/>
          <w:lang w:eastAsia="zh-CN"/>
        </w:rPr>
      </w:pPr>
    </w:p>
    <w:p w14:paraId="2A3BD76F" w14:textId="77777777" w:rsidR="00242A3C" w:rsidRPr="00C77123" w:rsidRDefault="00242A3C" w:rsidP="00242A3C">
      <w:pPr>
        <w:pStyle w:val="Heading2"/>
        <w:spacing w:line="360" w:lineRule="auto"/>
        <w:ind w:left="0" w:right="0"/>
        <w:jc w:val="left"/>
        <w:rPr>
          <w:color w:val="FF0000"/>
          <w:lang w:val="en-US"/>
        </w:rPr>
      </w:pPr>
      <w:r>
        <w:t>SIMPULAN</w:t>
      </w:r>
      <w:r w:rsidR="00C77123">
        <w:rPr>
          <w:lang w:val="en-US"/>
        </w:rPr>
        <w:t xml:space="preserve"> </w:t>
      </w:r>
    </w:p>
    <w:p w14:paraId="54C4998F" w14:textId="6282A91C" w:rsidR="00242A3C" w:rsidRDefault="00242A3C" w:rsidP="00242A3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pemeriksaan</w:t>
      </w:r>
      <w:proofErr w:type="spellEnd"/>
      <w:r>
        <w:rPr>
          <w:rFonts w:ascii="Times New Roman" w:hAnsi="Times New Roman" w:cs="Times New Roman"/>
          <w:sz w:val="24"/>
          <w:szCs w:val="24"/>
        </w:rPr>
        <w:t xml:space="preserve"> </w:t>
      </w:r>
      <w:proofErr w:type="spellStart"/>
      <w:r w:rsidR="00C550EF" w:rsidRPr="00C550EF">
        <w:rPr>
          <w:rFonts w:ascii="Times New Roman" w:hAnsi="Times New Roman" w:cs="Times New Roman"/>
          <w:sz w:val="24"/>
          <w:szCs w:val="24"/>
        </w:rPr>
        <w:t>Netrofil</w:t>
      </w:r>
      <w:proofErr w:type="spellEnd"/>
      <w:r w:rsidR="00C550EF" w:rsidRPr="00C550EF">
        <w:rPr>
          <w:rFonts w:ascii="Times New Roman" w:hAnsi="Times New Roman" w:cs="Times New Roman"/>
          <w:sz w:val="24"/>
          <w:szCs w:val="24"/>
        </w:rPr>
        <w:t xml:space="preserve"> </w:t>
      </w:r>
      <w:proofErr w:type="spellStart"/>
      <w:r w:rsidR="00C550EF" w:rsidRPr="00C550EF">
        <w:rPr>
          <w:rFonts w:ascii="Times New Roman" w:hAnsi="Times New Roman" w:cs="Times New Roman"/>
          <w:sz w:val="24"/>
          <w:szCs w:val="24"/>
        </w:rPr>
        <w:t>Limfosit</w:t>
      </w:r>
      <w:proofErr w:type="spellEnd"/>
      <w:r w:rsidR="00C550EF" w:rsidRPr="00C550EF">
        <w:rPr>
          <w:rFonts w:ascii="Times New Roman" w:hAnsi="Times New Roman" w:cs="Times New Roman"/>
          <w:sz w:val="24"/>
          <w:szCs w:val="24"/>
        </w:rPr>
        <w:t xml:space="preserve"> </w:t>
      </w:r>
      <w:proofErr w:type="spellStart"/>
      <w:r w:rsidR="00C550EF" w:rsidRPr="00C550EF">
        <w:rPr>
          <w:rFonts w:ascii="Times New Roman" w:hAnsi="Times New Roman" w:cs="Times New Roman"/>
          <w:sz w:val="24"/>
          <w:szCs w:val="24"/>
        </w:rPr>
        <w:t>rasio</w:t>
      </w:r>
      <w:proofErr w:type="spellEnd"/>
      <w:r w:rsidR="00C550EF" w:rsidRPr="00C550EF">
        <w:rPr>
          <w:rFonts w:ascii="Times New Roman" w:hAnsi="Times New Roman" w:cs="Times New Roman"/>
          <w:sz w:val="24"/>
          <w:szCs w:val="24"/>
        </w:rPr>
        <w:t xml:space="preserve">, CRP dan D-Dimer </w:t>
      </w:r>
      <w:r>
        <w:rPr>
          <w:rFonts w:ascii="Times New Roman" w:hAnsi="Times New Roman" w:cs="Times New Roman"/>
          <w:sz w:val="24"/>
          <w:szCs w:val="24"/>
        </w:rPr>
        <w:t xml:space="preserve">di Rumah Sakit Haji Jakarta pada </w:t>
      </w:r>
      <w:proofErr w:type="spellStart"/>
      <w:r w:rsidR="009A1CCC">
        <w:rPr>
          <w:rFonts w:ascii="Times New Roman" w:hAnsi="Times New Roman" w:cs="Times New Roman"/>
          <w:sz w:val="24"/>
          <w:szCs w:val="24"/>
        </w:rPr>
        <w:t>tahun</w:t>
      </w:r>
      <w:proofErr w:type="spellEnd"/>
      <w:r w:rsidR="009A1CCC">
        <w:rPr>
          <w:rFonts w:ascii="Times New Roman" w:hAnsi="Times New Roman" w:cs="Times New Roman"/>
          <w:sz w:val="24"/>
          <w:szCs w:val="24"/>
        </w:rPr>
        <w:t xml:space="preserve"> 2022</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1</w:t>
      </w:r>
      <w:r w:rsidR="00C550EF">
        <w:rPr>
          <w:rFonts w:ascii="Times New Roman" w:hAnsi="Times New Roman" w:cs="Times New Roman"/>
          <w:sz w:val="24"/>
          <w:szCs w:val="24"/>
        </w:rPr>
        <w:t>08</w:t>
      </w:r>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sidR="00C550EF">
        <w:rPr>
          <w:rFonts w:ascii="Times New Roman" w:hAnsi="Times New Roman" w:cs="Times New Roman"/>
          <w:sz w:val="24"/>
          <w:szCs w:val="24"/>
        </w:rPr>
        <w:t xml:space="preserve"> </w:t>
      </w:r>
      <w:proofErr w:type="spellStart"/>
      <w:r w:rsidR="00C550EF">
        <w:rPr>
          <w:rFonts w:ascii="Times New Roman" w:hAnsi="Times New Roman" w:cs="Times New Roman"/>
          <w:sz w:val="24"/>
          <w:szCs w:val="24"/>
        </w:rPr>
        <w:t>rawat</w:t>
      </w:r>
      <w:proofErr w:type="spellEnd"/>
      <w:r w:rsidR="00C550EF">
        <w:rPr>
          <w:rFonts w:ascii="Times New Roman" w:hAnsi="Times New Roman" w:cs="Times New Roman"/>
          <w:sz w:val="24"/>
          <w:szCs w:val="24"/>
        </w:rPr>
        <w:t xml:space="preserve"> </w:t>
      </w:r>
      <w:proofErr w:type="spellStart"/>
      <w:r w:rsidR="00C550EF">
        <w:rPr>
          <w:rFonts w:ascii="Times New Roman" w:hAnsi="Times New Roman" w:cs="Times New Roman"/>
          <w:sz w:val="24"/>
          <w:szCs w:val="24"/>
        </w:rPr>
        <w:t>inap</w:t>
      </w:r>
      <w:proofErr w:type="spellEnd"/>
      <w:r w:rsidR="00C550EF">
        <w:rPr>
          <w:rFonts w:ascii="Times New Roman" w:hAnsi="Times New Roman" w:cs="Times New Roman"/>
          <w:sz w:val="24"/>
          <w:szCs w:val="24"/>
        </w:rPr>
        <w:t xml:space="preserve"> COVID-19</w:t>
      </w:r>
      <w:r w:rsidR="009A1CCC">
        <w:rPr>
          <w:rFonts w:ascii="Times New Roman" w:hAnsi="Times New Roman" w:cs="Times New Roman"/>
          <w:sz w:val="24"/>
          <w:szCs w:val="24"/>
        </w:rPr>
        <w:t xml:space="preserve"> </w:t>
      </w:r>
      <w:proofErr w:type="spellStart"/>
      <w:r w:rsidR="009A1CCC">
        <w:rPr>
          <w:rFonts w:ascii="Times New Roman" w:hAnsi="Times New Roman" w:cs="Times New Roman"/>
          <w:sz w:val="24"/>
          <w:szCs w:val="24"/>
        </w:rPr>
        <w:t>periode</w:t>
      </w:r>
      <w:proofErr w:type="spellEnd"/>
      <w:r w:rsidR="009A1CCC">
        <w:rPr>
          <w:rFonts w:ascii="Times New Roman" w:hAnsi="Times New Roman" w:cs="Times New Roman"/>
          <w:sz w:val="24"/>
          <w:szCs w:val="24"/>
        </w:rPr>
        <w:t xml:space="preserve"> Juni 2020-Desember 2021</w:t>
      </w:r>
      <w:r w:rsidR="00C550EF">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dengan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14:paraId="5A0AD3C1" w14:textId="673AB3F6" w:rsidR="00C550EF" w:rsidRPr="00C550EF" w:rsidRDefault="00C550EF" w:rsidP="00C550EF">
      <w:pPr>
        <w:pStyle w:val="ListParagraph"/>
        <w:numPr>
          <w:ilvl w:val="0"/>
          <w:numId w:val="3"/>
        </w:numPr>
        <w:spacing w:line="360" w:lineRule="auto"/>
        <w:rPr>
          <w:sz w:val="24"/>
          <w:szCs w:val="24"/>
        </w:rPr>
      </w:pPr>
      <w:r w:rsidRPr="00C550EF">
        <w:rPr>
          <w:sz w:val="24"/>
          <w:szCs w:val="24"/>
        </w:rPr>
        <w:t xml:space="preserve">Terjadi peningkatan </w:t>
      </w:r>
      <w:proofErr w:type="spellStart"/>
      <w:r w:rsidR="009A1CCC">
        <w:rPr>
          <w:sz w:val="24"/>
          <w:szCs w:val="24"/>
          <w:lang w:val="en-US"/>
        </w:rPr>
        <w:t>sebesar</w:t>
      </w:r>
      <w:proofErr w:type="spellEnd"/>
      <w:r w:rsidR="009A1CCC">
        <w:rPr>
          <w:sz w:val="24"/>
          <w:szCs w:val="24"/>
          <w:lang w:val="en-US"/>
        </w:rPr>
        <w:t xml:space="preserve"> </w:t>
      </w:r>
      <w:r w:rsidRPr="00C550EF">
        <w:rPr>
          <w:sz w:val="24"/>
          <w:szCs w:val="24"/>
        </w:rPr>
        <w:t>82% pada hasil Netrofil Limfosit rasio (rerata 6,2), 100% pada hasil pemeriksaan CRP (rerata 34,8 mg/L) dan D-Dimer (2,5 mg/L)</w:t>
      </w:r>
    </w:p>
    <w:p w14:paraId="2DD8B958" w14:textId="2C06F643" w:rsidR="00C550EF" w:rsidRDefault="00C550EF" w:rsidP="00C550EF">
      <w:pPr>
        <w:pStyle w:val="ListParagraph"/>
        <w:numPr>
          <w:ilvl w:val="0"/>
          <w:numId w:val="3"/>
        </w:numPr>
        <w:spacing w:line="360" w:lineRule="auto"/>
        <w:rPr>
          <w:sz w:val="24"/>
          <w:szCs w:val="24"/>
        </w:rPr>
      </w:pPr>
      <w:r w:rsidRPr="00C550EF">
        <w:rPr>
          <w:sz w:val="24"/>
          <w:szCs w:val="24"/>
        </w:rPr>
        <w:t xml:space="preserve">Terdapat hubungan antara parameter pemeriksaan Netrofil Limfosit rasio, CRP </w:t>
      </w:r>
      <w:r w:rsidRPr="00C550EF">
        <w:rPr>
          <w:sz w:val="24"/>
          <w:szCs w:val="24"/>
        </w:rPr>
        <w:lastRenderedPageBreak/>
        <w:t xml:space="preserve">dan D-Dimer dengan korelasi kuat (r= 0,67) dan signifikansi hubungan 0,01 (&lt; 0,05). </w:t>
      </w:r>
    </w:p>
    <w:p w14:paraId="22222E06" w14:textId="77777777" w:rsidR="00B35DC8" w:rsidRDefault="00B35DC8" w:rsidP="00B35DC8">
      <w:pPr>
        <w:pStyle w:val="ListParagraph"/>
        <w:spacing w:line="360" w:lineRule="auto"/>
        <w:ind w:left="720" w:firstLine="0"/>
        <w:rPr>
          <w:sz w:val="24"/>
          <w:szCs w:val="24"/>
        </w:rPr>
      </w:pPr>
    </w:p>
    <w:p w14:paraId="0A38A9DC" w14:textId="71C88BA1" w:rsidR="00C550EF" w:rsidRPr="009A1CCC" w:rsidRDefault="00C550EF" w:rsidP="00C550EF">
      <w:pPr>
        <w:rPr>
          <w:rFonts w:ascii="Times New Roman" w:eastAsia="Times New Roman" w:hAnsi="Times New Roman" w:cs="Times New Roman"/>
          <w:b/>
          <w:bCs/>
          <w:sz w:val="24"/>
          <w:szCs w:val="24"/>
          <w:lang w:val="id"/>
        </w:rPr>
      </w:pPr>
      <w:r w:rsidRPr="009A1CCC">
        <w:rPr>
          <w:rFonts w:ascii="Times New Roman" w:eastAsia="Times New Roman" w:hAnsi="Times New Roman" w:cs="Times New Roman"/>
          <w:b/>
          <w:bCs/>
          <w:sz w:val="24"/>
          <w:szCs w:val="24"/>
          <w:lang w:val="id"/>
        </w:rPr>
        <w:t>REKOMENDASI:</w:t>
      </w:r>
    </w:p>
    <w:p w14:paraId="4C6FFF5E" w14:textId="5070A4D1" w:rsidR="00242A3C" w:rsidRDefault="00C550EF" w:rsidP="00B35DC8">
      <w:pPr>
        <w:spacing w:line="360" w:lineRule="auto"/>
      </w:pPr>
      <w:r w:rsidRPr="00C550EF">
        <w:rPr>
          <w:rFonts w:ascii="Times New Roman" w:eastAsia="Times New Roman" w:hAnsi="Times New Roman" w:cs="Times New Roman"/>
          <w:sz w:val="24"/>
          <w:szCs w:val="24"/>
          <w:lang w:val="id"/>
        </w:rPr>
        <w:t>Berdasarkan hasil penelitian ini maka parameter pemeriksaan Netrofil Limfosit rasio, CRP dan D-Dimer dapat digunakan untuk memprediksi tingkat keparahan pada pasien COVID-19</w:t>
      </w:r>
      <w:r w:rsidR="00B35DC8">
        <w:rPr>
          <w:rFonts w:ascii="Times New Roman" w:eastAsia="Times New Roman" w:hAnsi="Times New Roman" w:cs="Times New Roman"/>
          <w:sz w:val="24"/>
          <w:szCs w:val="24"/>
        </w:rPr>
        <w:t>.</w:t>
      </w:r>
    </w:p>
    <w:p w14:paraId="7FA4A365" w14:textId="77777777" w:rsidR="00242A3C" w:rsidRDefault="00242A3C"/>
    <w:p w14:paraId="6A1D4942" w14:textId="6A5D2166" w:rsidR="00242A3C" w:rsidRPr="00242A3C" w:rsidRDefault="00242A3C" w:rsidP="00242A3C">
      <w:pPr>
        <w:spacing w:line="360" w:lineRule="auto"/>
        <w:rPr>
          <w:rFonts w:ascii="Times New Roman" w:hAnsi="Times New Roman" w:cs="Times New Roman"/>
          <w:b/>
          <w:sz w:val="24"/>
          <w:szCs w:val="24"/>
        </w:rPr>
      </w:pPr>
      <w:r>
        <w:rPr>
          <w:rFonts w:ascii="Times New Roman" w:hAnsi="Times New Roman" w:cs="Times New Roman"/>
          <w:b/>
          <w:sz w:val="24"/>
          <w:szCs w:val="24"/>
        </w:rPr>
        <w:t>REF</w:t>
      </w:r>
      <w:r w:rsidR="00317FC1">
        <w:rPr>
          <w:rFonts w:ascii="Times New Roman" w:hAnsi="Times New Roman" w:cs="Times New Roman"/>
          <w:b/>
          <w:sz w:val="24"/>
          <w:szCs w:val="24"/>
        </w:rPr>
        <w:t>E</w:t>
      </w:r>
      <w:r>
        <w:rPr>
          <w:rFonts w:ascii="Times New Roman" w:hAnsi="Times New Roman" w:cs="Times New Roman"/>
          <w:b/>
          <w:sz w:val="24"/>
          <w:szCs w:val="24"/>
        </w:rPr>
        <w:t>RENSI</w:t>
      </w:r>
    </w:p>
    <w:p w14:paraId="313A7D91" w14:textId="77777777" w:rsidR="00317FC1" w:rsidRPr="00317FC1" w:rsidRDefault="00317FC1" w:rsidP="00317FC1">
      <w:pPr>
        <w:widowControl w:val="0"/>
        <w:tabs>
          <w:tab w:val="left" w:pos="851"/>
          <w:tab w:val="left" w:pos="2878"/>
          <w:tab w:val="left" w:pos="4251"/>
          <w:tab w:val="left" w:pos="6219"/>
          <w:tab w:val="left" w:pos="8283"/>
        </w:tabs>
        <w:autoSpaceDE w:val="0"/>
        <w:autoSpaceDN w:val="0"/>
        <w:spacing w:before="90" w:after="0" w:line="360" w:lineRule="auto"/>
        <w:ind w:left="709" w:right="457" w:hanging="709"/>
        <w:jc w:val="both"/>
        <w:rPr>
          <w:rFonts w:ascii="Times New Roman" w:eastAsia="Times New Roman" w:hAnsi="Times New Roman" w:cs="Times New Roman"/>
          <w:lang w:val="id"/>
        </w:rPr>
      </w:pPr>
      <w:bookmarkStart w:id="8" w:name="_Hlk126645405"/>
      <w:r w:rsidRPr="00317FC1">
        <w:rPr>
          <w:rFonts w:ascii="Times New Roman" w:eastAsia="Times New Roman" w:hAnsi="Times New Roman" w:cs="Times New Roman"/>
          <w:lang w:val="id"/>
        </w:rPr>
        <w:t>Bank TW. Projected poverty impacts of COVID-19 (coronavirus). 2020 [cited 2020</w:t>
      </w:r>
      <w:r w:rsidRPr="00317FC1">
        <w:rPr>
          <w:rFonts w:ascii="Times New Roman" w:eastAsia="Times New Roman" w:hAnsi="Times New Roman" w:cs="Times New Roman"/>
          <w:lang w:val="id"/>
        </w:rPr>
        <w:tab/>
        <w:t>21</w:t>
      </w:r>
      <w:r w:rsidRPr="00317FC1">
        <w:rPr>
          <w:rFonts w:ascii="Times New Roman" w:eastAsia="Times New Roman" w:hAnsi="Times New Roman" w:cs="Times New Roman"/>
          <w:lang w:val="id"/>
        </w:rPr>
        <w:tab/>
        <w:t>August];</w:t>
      </w:r>
      <w:r w:rsidRPr="00317FC1">
        <w:rPr>
          <w:rFonts w:ascii="Times New Roman" w:eastAsia="Times New Roman" w:hAnsi="Times New Roman" w:cs="Times New Roman"/>
          <w:lang w:val="id"/>
        </w:rPr>
        <w:tab/>
        <w:t>Available</w:t>
      </w:r>
      <w:r w:rsidRPr="00317FC1">
        <w:rPr>
          <w:rFonts w:ascii="Times New Roman" w:eastAsia="Times New Roman" w:hAnsi="Times New Roman" w:cs="Times New Roman"/>
          <w:lang w:val="id"/>
        </w:rPr>
        <w:tab/>
        <w:t>from:</w:t>
      </w:r>
      <w:r w:rsidRPr="00317FC1">
        <w:rPr>
          <w:rFonts w:ascii="Times New Roman" w:eastAsia="Times New Roman" w:hAnsi="Times New Roman" w:cs="Times New Roman"/>
        </w:rPr>
        <w:t xml:space="preserve"> </w:t>
      </w:r>
      <w:r w:rsidRPr="00317FC1">
        <w:rPr>
          <w:rFonts w:ascii="Times New Roman" w:eastAsia="Times New Roman" w:hAnsi="Times New Roman" w:cs="Times New Roman"/>
          <w:lang w:val="id"/>
        </w:rPr>
        <w:t>https://</w:t>
      </w:r>
      <w:hyperlink r:id="rId6">
        <w:r w:rsidRPr="00317FC1">
          <w:rPr>
            <w:rFonts w:ascii="Times New Roman" w:eastAsia="Times New Roman" w:hAnsi="Times New Roman" w:cs="Times New Roman"/>
            <w:lang w:val="id"/>
          </w:rPr>
          <w:t>www.worldbank.org/en/topic/poverty/brief/projected-poverty-impacts-</w:t>
        </w:r>
      </w:hyperlink>
      <w:r w:rsidRPr="00317FC1">
        <w:rPr>
          <w:rFonts w:ascii="Times New Roman" w:eastAsia="Times New Roman" w:hAnsi="Times New Roman" w:cs="Times New Roman"/>
          <w:lang w:val="id"/>
        </w:rPr>
        <w:t xml:space="preserve"> of-COVID-19.UN. Realization of the sustainable development goals by, for and with persons with disabilities. 2018; New YOrk: United Nations; 2018.</w:t>
      </w:r>
    </w:p>
    <w:p w14:paraId="2BEFE371" w14:textId="77777777" w:rsidR="00317FC1" w:rsidRPr="00317FC1" w:rsidRDefault="00317FC1" w:rsidP="00317FC1">
      <w:pPr>
        <w:widowControl w:val="0"/>
        <w:tabs>
          <w:tab w:val="left" w:pos="851"/>
        </w:tabs>
        <w:autoSpaceDE w:val="0"/>
        <w:autoSpaceDN w:val="0"/>
        <w:spacing w:before="137" w:after="0" w:line="360" w:lineRule="auto"/>
        <w:ind w:left="709" w:right="459" w:hanging="709"/>
        <w:jc w:val="both"/>
        <w:rPr>
          <w:rFonts w:ascii="Times New Roman" w:eastAsia="Times New Roman" w:hAnsi="Times New Roman" w:cs="Times New Roman"/>
          <w:lang w:val="id"/>
        </w:rPr>
      </w:pPr>
      <w:r w:rsidRPr="00317FC1">
        <w:rPr>
          <w:rFonts w:ascii="Times New Roman" w:eastAsia="Times New Roman" w:hAnsi="Times New Roman" w:cs="Times New Roman"/>
          <w:lang w:val="id"/>
        </w:rPr>
        <w:t>Belli S, Balbi B, Prince I, Cattaneo D, Masocco F, Zaccaria S, et al. Low physical functioning and impaired performance of activities of daily life in COVID-19 patients who survived the hospitalisation. Eur Respir J. 2020.</w:t>
      </w:r>
    </w:p>
    <w:p w14:paraId="2CF53E05" w14:textId="77777777" w:rsidR="00317FC1" w:rsidRPr="00317FC1" w:rsidRDefault="00317FC1" w:rsidP="00317FC1">
      <w:pPr>
        <w:widowControl w:val="0"/>
        <w:tabs>
          <w:tab w:val="left" w:pos="851"/>
        </w:tabs>
        <w:autoSpaceDE w:val="0"/>
        <w:autoSpaceDN w:val="0"/>
        <w:spacing w:before="137" w:after="0" w:line="360" w:lineRule="auto"/>
        <w:ind w:left="709" w:right="459" w:hanging="709"/>
        <w:jc w:val="both"/>
        <w:rPr>
          <w:rFonts w:ascii="Times New Roman" w:eastAsia="Times New Roman" w:hAnsi="Times New Roman" w:cs="Times New Roman"/>
          <w:lang w:val="id"/>
        </w:rPr>
      </w:pPr>
      <w:r w:rsidRPr="00317FC1">
        <w:rPr>
          <w:rFonts w:ascii="Times New Roman" w:eastAsia="Times New Roman" w:hAnsi="Times New Roman" w:cs="Times New Roman"/>
          <w:lang w:val="id"/>
        </w:rPr>
        <w:t>Bhaskar S, Sinha A, Banach M, Mittoo S, Weissert R, Kass JS, et al. Cytokine Storm in COVID-19-Immunopathological Mechanisms, Clinical Considerations, and Therapeutic Approaches: The REPROGRAM Consortium Position Paper. Frontiers in immunology. 2020; 11: 1648.</w:t>
      </w:r>
    </w:p>
    <w:p w14:paraId="575902BB" w14:textId="77777777" w:rsidR="00317FC1" w:rsidRPr="00317FC1" w:rsidRDefault="00317FC1" w:rsidP="00317FC1">
      <w:pPr>
        <w:widowControl w:val="0"/>
        <w:tabs>
          <w:tab w:val="left" w:pos="851"/>
        </w:tabs>
        <w:autoSpaceDE w:val="0"/>
        <w:autoSpaceDN w:val="0"/>
        <w:spacing w:before="137" w:after="0" w:line="360" w:lineRule="auto"/>
        <w:ind w:left="709" w:right="459" w:hanging="709"/>
        <w:jc w:val="both"/>
        <w:rPr>
          <w:rFonts w:ascii="Times New Roman" w:eastAsia="Times New Roman" w:hAnsi="Times New Roman" w:cs="Times New Roman"/>
          <w:lang w:val="id"/>
        </w:rPr>
      </w:pPr>
      <w:r w:rsidRPr="00317FC1">
        <w:rPr>
          <w:rFonts w:ascii="Times New Roman" w:eastAsia="Times New Roman" w:hAnsi="Times New Roman" w:cs="Times New Roman"/>
          <w:lang w:val="id"/>
        </w:rPr>
        <w:t>Carfi A, Bernabei R, Landi F, Gemelli Against C-P-ACSG. Persistent Symptoms in Patients After Acute COVID-19. Jama. 2020.</w:t>
      </w:r>
    </w:p>
    <w:p w14:paraId="0CCAB3A0" w14:textId="77777777" w:rsidR="00317FC1" w:rsidRPr="00317FC1" w:rsidRDefault="00317FC1" w:rsidP="00317FC1">
      <w:pPr>
        <w:widowControl w:val="0"/>
        <w:tabs>
          <w:tab w:val="left" w:pos="851"/>
        </w:tabs>
        <w:autoSpaceDE w:val="0"/>
        <w:autoSpaceDN w:val="0"/>
        <w:spacing w:before="137" w:after="0" w:line="360" w:lineRule="auto"/>
        <w:ind w:left="709" w:right="459" w:hanging="709"/>
        <w:jc w:val="both"/>
        <w:rPr>
          <w:rFonts w:ascii="Times New Roman" w:eastAsia="Times New Roman" w:hAnsi="Times New Roman" w:cs="Times New Roman"/>
          <w:lang w:val="id"/>
        </w:rPr>
      </w:pPr>
      <w:r w:rsidRPr="00317FC1">
        <w:rPr>
          <w:rFonts w:ascii="Times New Roman" w:eastAsia="Times New Roman" w:hAnsi="Times New Roman" w:cs="Times New Roman"/>
          <w:lang w:val="id"/>
        </w:rPr>
        <w:t>Channappanavar R, Perlman S. Evaluation of Activation and Inflammatory Activity of Myeloid Cells During Pathogenic Human Coronavirus Infection. Methods Mol Biol. 2020; 2099: 195-204.</w:t>
      </w:r>
    </w:p>
    <w:p w14:paraId="5759C5FC" w14:textId="77777777" w:rsidR="00317FC1" w:rsidRPr="00317FC1" w:rsidRDefault="00317FC1" w:rsidP="00317FC1">
      <w:pPr>
        <w:widowControl w:val="0"/>
        <w:tabs>
          <w:tab w:val="left" w:pos="851"/>
        </w:tabs>
        <w:autoSpaceDE w:val="0"/>
        <w:autoSpaceDN w:val="0"/>
        <w:spacing w:before="137" w:after="0" w:line="360" w:lineRule="auto"/>
        <w:ind w:left="709" w:right="459" w:hanging="709"/>
        <w:jc w:val="both"/>
        <w:rPr>
          <w:rFonts w:ascii="Times New Roman" w:eastAsia="Times New Roman" w:hAnsi="Times New Roman" w:cs="Times New Roman"/>
          <w:lang w:val="id"/>
        </w:rPr>
      </w:pPr>
      <w:r w:rsidRPr="00317FC1">
        <w:rPr>
          <w:rFonts w:ascii="Times New Roman" w:eastAsia="Times New Roman" w:hAnsi="Times New Roman" w:cs="Times New Roman"/>
          <w:lang w:val="id"/>
        </w:rPr>
        <w:t xml:space="preserve">Chowdhury MA, Hossain N, Kashem MA, Shahid MA, Alam A. Immune response in </w:t>
      </w:r>
      <w:r w:rsidRPr="00317FC1">
        <w:rPr>
          <w:rFonts w:ascii="Times New Roman" w:eastAsia="Times New Roman" w:hAnsi="Times New Roman" w:cs="Times New Roman"/>
          <w:lang w:val="id"/>
        </w:rPr>
        <w:lastRenderedPageBreak/>
        <w:t>COVID-19: A review. J Infect Public Health. 2020.</w:t>
      </w:r>
    </w:p>
    <w:p w14:paraId="2A0D2B9D" w14:textId="77777777" w:rsidR="00317FC1" w:rsidRPr="00317FC1" w:rsidRDefault="00317FC1" w:rsidP="00317FC1">
      <w:pPr>
        <w:widowControl w:val="0"/>
        <w:tabs>
          <w:tab w:val="left" w:pos="851"/>
        </w:tabs>
        <w:autoSpaceDE w:val="0"/>
        <w:autoSpaceDN w:val="0"/>
        <w:spacing w:before="137" w:after="0" w:line="360" w:lineRule="auto"/>
        <w:ind w:left="709" w:right="459" w:hanging="709"/>
        <w:jc w:val="both"/>
        <w:rPr>
          <w:rFonts w:ascii="Times New Roman" w:eastAsia="Times New Roman" w:hAnsi="Times New Roman" w:cs="Times New Roman"/>
          <w:lang w:val="id"/>
        </w:rPr>
      </w:pPr>
      <w:r w:rsidRPr="00317FC1">
        <w:rPr>
          <w:rFonts w:ascii="Times New Roman" w:eastAsia="Times New Roman" w:hAnsi="Times New Roman" w:cs="Times New Roman"/>
          <w:lang w:val="id"/>
        </w:rPr>
        <w:t xml:space="preserve">COVID-19 STP. Peta Sebaran COVID-19. 2020 [cited 2020 21 AUgust]; Available from: </w:t>
      </w:r>
      <w:hyperlink r:id="rId7" w:history="1">
        <w:r w:rsidRPr="00317FC1">
          <w:rPr>
            <w:rFonts w:ascii="Times New Roman" w:eastAsia="Times New Roman" w:hAnsi="Times New Roman" w:cs="Times New Roman"/>
            <w:color w:val="0000FF"/>
            <w:u w:val="single"/>
            <w:lang w:val="id"/>
          </w:rPr>
          <w:t>https://covid19.go.id/peta-sebaran</w:t>
        </w:r>
      </w:hyperlink>
      <w:r w:rsidRPr="00317FC1">
        <w:rPr>
          <w:rFonts w:ascii="Times New Roman" w:eastAsia="Times New Roman" w:hAnsi="Times New Roman" w:cs="Times New Roman"/>
          <w:lang w:val="id"/>
        </w:rPr>
        <w:t>.</w:t>
      </w:r>
    </w:p>
    <w:p w14:paraId="564F026C" w14:textId="77777777" w:rsidR="00317FC1" w:rsidRPr="00317FC1" w:rsidRDefault="00317FC1" w:rsidP="00317FC1">
      <w:pPr>
        <w:widowControl w:val="0"/>
        <w:tabs>
          <w:tab w:val="left" w:pos="851"/>
        </w:tabs>
        <w:autoSpaceDE w:val="0"/>
        <w:autoSpaceDN w:val="0"/>
        <w:spacing w:before="137" w:after="0" w:line="360" w:lineRule="auto"/>
        <w:ind w:left="709" w:right="459" w:hanging="709"/>
        <w:jc w:val="both"/>
        <w:rPr>
          <w:rFonts w:ascii="Times New Roman" w:eastAsia="Times New Roman" w:hAnsi="Times New Roman" w:cs="Times New Roman"/>
          <w:lang w:val="id"/>
        </w:rPr>
      </w:pPr>
      <w:r w:rsidRPr="00317FC1">
        <w:rPr>
          <w:rFonts w:ascii="Times New Roman" w:eastAsia="Times New Roman" w:hAnsi="Times New Roman" w:cs="Times New Roman"/>
          <w:lang w:val="id"/>
        </w:rPr>
        <w:t>Gomez-Rial J, Rivero-Calle I, Salas A, Martinon-Torres F. Role of Monocytes/Macrophages in Covid-19 Pathogenesis: Implications for Therapy. Infect Drug Resist. 2020; 13: 2485-93.</w:t>
      </w:r>
    </w:p>
    <w:p w14:paraId="301CC1A7" w14:textId="77777777" w:rsidR="00317FC1" w:rsidRPr="00317FC1" w:rsidRDefault="00317FC1" w:rsidP="00317FC1">
      <w:pPr>
        <w:widowControl w:val="0"/>
        <w:tabs>
          <w:tab w:val="left" w:pos="851"/>
        </w:tabs>
        <w:autoSpaceDE w:val="0"/>
        <w:autoSpaceDN w:val="0"/>
        <w:spacing w:before="137" w:after="0" w:line="360" w:lineRule="auto"/>
        <w:ind w:left="709" w:right="459" w:hanging="709"/>
        <w:jc w:val="both"/>
        <w:rPr>
          <w:rFonts w:ascii="Times New Roman" w:eastAsia="Times New Roman" w:hAnsi="Times New Roman" w:cs="Times New Roman"/>
          <w:lang w:val="id"/>
        </w:rPr>
      </w:pPr>
      <w:proofErr w:type="gramStart"/>
      <w:r w:rsidRPr="00317FC1">
        <w:rPr>
          <w:rFonts w:ascii="Times New Roman" w:eastAsia="Times New Roman" w:hAnsi="Times New Roman" w:cs="Times New Roman"/>
        </w:rPr>
        <w:t>Guan  WJ</w:t>
      </w:r>
      <w:proofErr w:type="gramEnd"/>
      <w:r w:rsidRPr="00317FC1">
        <w:rPr>
          <w:rFonts w:ascii="Times New Roman" w:eastAsia="Times New Roman" w:hAnsi="Times New Roman" w:cs="Times New Roman"/>
        </w:rPr>
        <w:t xml:space="preserve">,  Ni ZY,  Hu Y,  Liang  WH, </w:t>
      </w:r>
      <w:proofErr w:type="spellStart"/>
      <w:r w:rsidRPr="00317FC1">
        <w:rPr>
          <w:rFonts w:ascii="Times New Roman" w:eastAsia="Times New Roman" w:hAnsi="Times New Roman" w:cs="Times New Roman"/>
        </w:rPr>
        <w:t>Ou</w:t>
      </w:r>
      <w:proofErr w:type="spellEnd"/>
      <w:r w:rsidRPr="00317FC1">
        <w:rPr>
          <w:rFonts w:ascii="Times New Roman" w:eastAsia="Times New Roman" w:hAnsi="Times New Roman" w:cs="Times New Roman"/>
        </w:rPr>
        <w:t xml:space="preserve">  CQ,  He  JX, et  al.  Clinical </w:t>
      </w:r>
      <w:proofErr w:type="gramStart"/>
      <w:r w:rsidRPr="00317FC1">
        <w:rPr>
          <w:rFonts w:ascii="Times New Roman" w:eastAsia="Times New Roman" w:hAnsi="Times New Roman" w:cs="Times New Roman"/>
        </w:rPr>
        <w:t>Characteristics  of</w:t>
      </w:r>
      <w:proofErr w:type="gramEnd"/>
      <w:r w:rsidRPr="00317FC1">
        <w:rPr>
          <w:rFonts w:ascii="Times New Roman" w:eastAsia="Times New Roman" w:hAnsi="Times New Roman" w:cs="Times New Roman"/>
        </w:rPr>
        <w:t xml:space="preserve">  Coronavirus  Disease  2019  in  China.  New Engl J Med.  2020; </w:t>
      </w:r>
      <w:proofErr w:type="gramStart"/>
      <w:r w:rsidRPr="00317FC1">
        <w:rPr>
          <w:rFonts w:ascii="Times New Roman" w:eastAsia="Times New Roman" w:hAnsi="Times New Roman" w:cs="Times New Roman"/>
        </w:rPr>
        <w:t>published  online</w:t>
      </w:r>
      <w:proofErr w:type="gramEnd"/>
      <w:r w:rsidRPr="00317FC1">
        <w:rPr>
          <w:rFonts w:ascii="Times New Roman" w:eastAsia="Times New Roman" w:hAnsi="Times New Roman" w:cs="Times New Roman"/>
        </w:rPr>
        <w:t xml:space="preserve"> February  28. DOI:  10.1056/NEJMoa2002032.</w:t>
      </w:r>
    </w:p>
    <w:p w14:paraId="5A3DE408" w14:textId="77777777" w:rsidR="00317FC1" w:rsidRPr="00317FC1" w:rsidRDefault="00317FC1" w:rsidP="00317FC1">
      <w:pPr>
        <w:widowControl w:val="0"/>
        <w:tabs>
          <w:tab w:val="left" w:pos="851"/>
        </w:tabs>
        <w:autoSpaceDE w:val="0"/>
        <w:autoSpaceDN w:val="0"/>
        <w:spacing w:before="137" w:after="0" w:line="360" w:lineRule="auto"/>
        <w:ind w:left="709" w:right="459" w:hanging="709"/>
        <w:jc w:val="both"/>
        <w:rPr>
          <w:rFonts w:ascii="Times New Roman" w:eastAsia="Times New Roman" w:hAnsi="Times New Roman" w:cs="Times New Roman"/>
          <w:lang w:val="id"/>
        </w:rPr>
      </w:pPr>
      <w:r w:rsidRPr="00317FC1">
        <w:rPr>
          <w:rFonts w:ascii="Times New Roman" w:eastAsia="Times New Roman" w:hAnsi="Times New Roman" w:cs="Times New Roman"/>
          <w:lang w:val="id"/>
        </w:rPr>
        <w:t>Helmholtz. Is it possible to predict an end to the corona crisis? 2020 [cited 202021 August]; Available from: https://</w:t>
      </w:r>
      <w:hyperlink r:id="rId8">
        <w:r w:rsidRPr="00317FC1">
          <w:rPr>
            <w:rFonts w:ascii="Times New Roman" w:eastAsia="Times New Roman" w:hAnsi="Times New Roman" w:cs="Times New Roman"/>
            <w:lang w:val="id"/>
          </w:rPr>
          <w:t>www.helmholtz.de/en/health/is-it-</w:t>
        </w:r>
      </w:hyperlink>
      <w:r w:rsidRPr="00317FC1">
        <w:rPr>
          <w:rFonts w:ascii="Times New Roman" w:eastAsia="Times New Roman" w:hAnsi="Times New Roman" w:cs="Times New Roman"/>
          <w:lang w:val="id"/>
        </w:rPr>
        <w:t xml:space="preserve"> possible-to-predict-an-end-to-the-corona-crisis/.</w:t>
      </w:r>
    </w:p>
    <w:p w14:paraId="1361E1DF" w14:textId="77777777" w:rsidR="00317FC1" w:rsidRPr="00317FC1" w:rsidRDefault="00317FC1" w:rsidP="00317FC1">
      <w:pPr>
        <w:widowControl w:val="0"/>
        <w:tabs>
          <w:tab w:val="left" w:pos="851"/>
          <w:tab w:val="left" w:pos="2878"/>
          <w:tab w:val="left" w:pos="4251"/>
          <w:tab w:val="left" w:pos="6219"/>
          <w:tab w:val="left" w:pos="8283"/>
        </w:tabs>
        <w:autoSpaceDE w:val="0"/>
        <w:autoSpaceDN w:val="0"/>
        <w:spacing w:before="90" w:after="0" w:line="360" w:lineRule="auto"/>
        <w:ind w:left="709" w:right="457" w:hanging="709"/>
        <w:jc w:val="both"/>
        <w:rPr>
          <w:rFonts w:ascii="Times New Roman" w:eastAsia="Times New Roman" w:hAnsi="Times New Roman" w:cs="Times New Roman"/>
          <w:lang w:val="id"/>
        </w:rPr>
      </w:pPr>
      <w:r w:rsidRPr="00317FC1">
        <w:rPr>
          <w:rFonts w:ascii="Times New Roman" w:eastAsia="Times New Roman" w:hAnsi="Times New Roman" w:cs="Times New Roman"/>
          <w:lang w:val="id"/>
        </w:rPr>
        <w:t>Huang C, Wang Y, Li X, Ren L, Zhao J, Hu Y, et al. Clinical features of patients infected with  2019 novel coronavirus in  Wuhan, China. Lancet. 2020;395(10223):497-50</w:t>
      </w:r>
    </w:p>
    <w:p w14:paraId="2D22EF1F" w14:textId="77777777" w:rsidR="00317FC1" w:rsidRPr="00317FC1" w:rsidRDefault="00317FC1" w:rsidP="00317FC1">
      <w:pPr>
        <w:widowControl w:val="0"/>
        <w:tabs>
          <w:tab w:val="left" w:pos="851"/>
        </w:tabs>
        <w:autoSpaceDE w:val="0"/>
        <w:autoSpaceDN w:val="0"/>
        <w:spacing w:before="137" w:after="0" w:line="360" w:lineRule="auto"/>
        <w:ind w:left="709" w:right="459" w:hanging="709"/>
        <w:jc w:val="both"/>
        <w:rPr>
          <w:rFonts w:ascii="Times New Roman" w:eastAsia="Times New Roman" w:hAnsi="Times New Roman" w:cs="Times New Roman"/>
          <w:lang w:val="id"/>
        </w:rPr>
      </w:pPr>
      <w:r w:rsidRPr="00317FC1">
        <w:rPr>
          <w:rFonts w:ascii="Times New Roman" w:eastAsia="Times New Roman" w:hAnsi="Times New Roman" w:cs="Times New Roman"/>
        </w:rPr>
        <w:t xml:space="preserve">Huang I, Pranata R, Lim MA, </w:t>
      </w:r>
      <w:proofErr w:type="spellStart"/>
      <w:r w:rsidRPr="00317FC1">
        <w:rPr>
          <w:rFonts w:ascii="Times New Roman" w:eastAsia="Times New Roman" w:hAnsi="Times New Roman" w:cs="Times New Roman"/>
        </w:rPr>
        <w:t>Oehadian</w:t>
      </w:r>
      <w:proofErr w:type="spellEnd"/>
      <w:r w:rsidRPr="00317FC1">
        <w:rPr>
          <w:rFonts w:ascii="Times New Roman" w:eastAsia="Times New Roman" w:hAnsi="Times New Roman" w:cs="Times New Roman"/>
        </w:rPr>
        <w:t xml:space="preserve"> A, </w:t>
      </w:r>
      <w:proofErr w:type="spellStart"/>
      <w:r w:rsidRPr="00317FC1">
        <w:rPr>
          <w:rFonts w:ascii="Times New Roman" w:eastAsia="Times New Roman" w:hAnsi="Times New Roman" w:cs="Times New Roman"/>
        </w:rPr>
        <w:t>Alisjahbana</w:t>
      </w:r>
      <w:proofErr w:type="spellEnd"/>
      <w:r w:rsidRPr="00317FC1">
        <w:rPr>
          <w:rFonts w:ascii="Times New Roman" w:eastAsia="Times New Roman" w:hAnsi="Times New Roman" w:cs="Times New Roman"/>
        </w:rPr>
        <w:t xml:space="preserve"> B. C-reactive protein, procalcitonin, D-dimer, and ferritin in severe coronavirus disease-2019: a meta-analysis, Ther Adv Respir Dis. 2020 Jan-Dec;14. DOI: 10.1177/1753466620937175 </w:t>
      </w:r>
    </w:p>
    <w:p w14:paraId="303C3A33" w14:textId="77777777" w:rsidR="00317FC1" w:rsidRPr="00317FC1" w:rsidRDefault="00317FC1" w:rsidP="00317FC1">
      <w:pPr>
        <w:widowControl w:val="0"/>
        <w:tabs>
          <w:tab w:val="left" w:pos="851"/>
        </w:tabs>
        <w:autoSpaceDE w:val="0"/>
        <w:autoSpaceDN w:val="0"/>
        <w:spacing w:before="137" w:after="0" w:line="360" w:lineRule="auto"/>
        <w:ind w:left="709" w:right="459" w:hanging="709"/>
        <w:jc w:val="both"/>
        <w:rPr>
          <w:rFonts w:ascii="Times New Roman" w:eastAsia="Times New Roman" w:hAnsi="Times New Roman" w:cs="Times New Roman"/>
          <w:lang w:val="id"/>
        </w:rPr>
      </w:pPr>
      <w:r w:rsidRPr="00317FC1">
        <w:rPr>
          <w:rFonts w:ascii="Times New Roman" w:eastAsia="Times New Roman" w:hAnsi="Times New Roman" w:cs="Times New Roman"/>
          <w:lang w:val="id"/>
        </w:rPr>
        <w:t>Lau SKP, Lau CCY, Chan KH, Li CPY, Chen H, Jin DY, et al. Delayed induction of proinflammatory cytokines and suppression of innate antiviral response by the novel Middle East respiratory syndrome coronavirus: implications for pathogenesis and treatment. J Gen Virol. 2013; 94: 2679-90.</w:t>
      </w:r>
    </w:p>
    <w:p w14:paraId="11918A60" w14:textId="77777777" w:rsidR="00317FC1" w:rsidRPr="00317FC1" w:rsidRDefault="00317FC1" w:rsidP="00317FC1">
      <w:pPr>
        <w:widowControl w:val="0"/>
        <w:tabs>
          <w:tab w:val="left" w:pos="851"/>
        </w:tabs>
        <w:autoSpaceDE w:val="0"/>
        <w:autoSpaceDN w:val="0"/>
        <w:spacing w:before="163" w:after="0" w:line="240" w:lineRule="auto"/>
        <w:ind w:left="709" w:hanging="709"/>
        <w:jc w:val="both"/>
        <w:rPr>
          <w:rFonts w:ascii="Times New Roman" w:eastAsia="Times New Roman" w:hAnsi="Times New Roman" w:cs="Times New Roman"/>
          <w:lang w:val="id"/>
        </w:rPr>
      </w:pPr>
      <w:r w:rsidRPr="00317FC1">
        <w:rPr>
          <w:rFonts w:ascii="Times New Roman" w:eastAsia="Times New Roman" w:hAnsi="Times New Roman" w:cs="Times New Roman"/>
          <w:lang w:val="id"/>
        </w:rPr>
        <w:t>Limited, R., &amp; African, E. (2020). Superheroes COVID-19. 20(5).</w:t>
      </w:r>
    </w:p>
    <w:p w14:paraId="1776422B" w14:textId="77777777" w:rsidR="00317FC1" w:rsidRPr="00317FC1" w:rsidRDefault="00317FC1" w:rsidP="00317FC1">
      <w:pPr>
        <w:widowControl w:val="0"/>
        <w:tabs>
          <w:tab w:val="left" w:pos="851"/>
        </w:tabs>
        <w:autoSpaceDE w:val="0"/>
        <w:autoSpaceDN w:val="0"/>
        <w:spacing w:before="137" w:after="0" w:line="360" w:lineRule="auto"/>
        <w:ind w:left="709" w:right="459" w:hanging="709"/>
        <w:jc w:val="both"/>
        <w:rPr>
          <w:rFonts w:ascii="Times New Roman" w:eastAsia="Times New Roman" w:hAnsi="Times New Roman" w:cs="Times New Roman"/>
          <w:lang w:val="id"/>
        </w:rPr>
      </w:pPr>
      <w:r w:rsidRPr="00317FC1">
        <w:rPr>
          <w:rFonts w:ascii="Times New Roman" w:eastAsia="Times New Roman" w:hAnsi="Times New Roman" w:cs="Times New Roman"/>
          <w:lang w:val="id"/>
        </w:rPr>
        <w:t>Lopez C, Closa C, Lucas E. [Telemedicine in rehabilitation: Post-COVID need and opportunity]. Rehabilitacion (Madr). 2020.</w:t>
      </w:r>
    </w:p>
    <w:p w14:paraId="2ED5356D" w14:textId="77777777" w:rsidR="00317FC1" w:rsidRPr="00317FC1" w:rsidRDefault="00317FC1" w:rsidP="00317FC1">
      <w:pPr>
        <w:widowControl w:val="0"/>
        <w:tabs>
          <w:tab w:val="left" w:pos="851"/>
        </w:tabs>
        <w:autoSpaceDE w:val="0"/>
        <w:autoSpaceDN w:val="0"/>
        <w:spacing w:before="137" w:after="0" w:line="360" w:lineRule="auto"/>
        <w:ind w:left="709" w:right="459" w:hanging="709"/>
        <w:jc w:val="both"/>
        <w:rPr>
          <w:rFonts w:ascii="Times New Roman" w:eastAsia="Times New Roman" w:hAnsi="Times New Roman" w:cs="Times New Roman"/>
          <w:lang w:val="id"/>
        </w:rPr>
      </w:pPr>
      <w:r w:rsidRPr="00317FC1">
        <w:rPr>
          <w:rFonts w:ascii="Times New Roman" w:eastAsia="Times New Roman" w:hAnsi="Times New Roman" w:cs="Times New Roman"/>
          <w:lang w:val="id"/>
        </w:rPr>
        <w:t xml:space="preserve">Lopez M, Bell K, Annaswamy T, Juengst S, Ifejika N. COVID-19 Guide for the Rehabilitation Clinician: A Review of Nonpulmonary Manifestations and </w:t>
      </w:r>
      <w:r w:rsidRPr="00317FC1">
        <w:rPr>
          <w:rFonts w:ascii="Times New Roman" w:eastAsia="Times New Roman" w:hAnsi="Times New Roman" w:cs="Times New Roman"/>
          <w:lang w:val="id"/>
        </w:rPr>
        <w:lastRenderedPageBreak/>
        <w:t>Complications. American journal of physical medicine &amp; rehabilitation. 2020; 99: 669-73.</w:t>
      </w:r>
    </w:p>
    <w:p w14:paraId="446F6D37" w14:textId="77777777" w:rsidR="00317FC1" w:rsidRPr="00317FC1" w:rsidRDefault="00317FC1" w:rsidP="00317FC1">
      <w:pPr>
        <w:widowControl w:val="0"/>
        <w:tabs>
          <w:tab w:val="left" w:pos="851"/>
        </w:tabs>
        <w:autoSpaceDE w:val="0"/>
        <w:autoSpaceDN w:val="0"/>
        <w:spacing w:before="137" w:after="0" w:line="360" w:lineRule="auto"/>
        <w:ind w:left="709" w:right="459" w:hanging="709"/>
        <w:jc w:val="both"/>
        <w:rPr>
          <w:rFonts w:ascii="Times New Roman" w:eastAsia="Times New Roman" w:hAnsi="Times New Roman" w:cs="Times New Roman"/>
          <w:lang w:val="id"/>
        </w:rPr>
      </w:pPr>
      <w:r w:rsidRPr="00317FC1">
        <w:rPr>
          <w:rFonts w:ascii="Times New Roman" w:eastAsia="Times New Roman" w:hAnsi="Times New Roman" w:cs="Times New Roman"/>
          <w:lang w:val="id"/>
        </w:rPr>
        <w:t>Martini N, Piccinni C, Pedrini A, Maggioni A. [CoViD-19 and chronic diseases: current knowledge, future steps and the MaCroScopio project.]. Recenti Prog Med. 2020; 111: 198-201.</w:t>
      </w:r>
    </w:p>
    <w:p w14:paraId="01BDAFED" w14:textId="77777777" w:rsidR="00317FC1" w:rsidRPr="00317FC1" w:rsidRDefault="00317FC1" w:rsidP="00317FC1">
      <w:pPr>
        <w:widowControl w:val="0"/>
        <w:tabs>
          <w:tab w:val="left" w:pos="851"/>
        </w:tabs>
        <w:autoSpaceDE w:val="0"/>
        <w:autoSpaceDN w:val="0"/>
        <w:spacing w:before="137" w:after="0" w:line="360" w:lineRule="auto"/>
        <w:ind w:left="709" w:right="459" w:hanging="709"/>
        <w:jc w:val="both"/>
        <w:rPr>
          <w:rFonts w:ascii="Times New Roman" w:eastAsia="Times New Roman" w:hAnsi="Times New Roman" w:cs="Times New Roman"/>
          <w:lang w:val="id"/>
        </w:rPr>
      </w:pPr>
      <w:r w:rsidRPr="00317FC1">
        <w:rPr>
          <w:rFonts w:ascii="Times New Roman" w:eastAsia="Times New Roman" w:hAnsi="Times New Roman" w:cs="Times New Roman"/>
        </w:rPr>
        <w:t xml:space="preserve">Milena Adina Man, Ruxandra </w:t>
      </w:r>
      <w:proofErr w:type="spellStart"/>
      <w:r w:rsidRPr="00317FC1">
        <w:rPr>
          <w:rFonts w:ascii="Times New Roman" w:eastAsia="Times New Roman" w:hAnsi="Times New Roman" w:cs="Times New Roman"/>
        </w:rPr>
        <w:t>Mioara</w:t>
      </w:r>
      <w:proofErr w:type="spellEnd"/>
      <w:r w:rsidRPr="00317FC1">
        <w:rPr>
          <w:rFonts w:ascii="Times New Roman" w:eastAsia="Times New Roman" w:hAnsi="Times New Roman" w:cs="Times New Roman"/>
        </w:rPr>
        <w:t xml:space="preserve"> </w:t>
      </w:r>
      <w:proofErr w:type="spellStart"/>
      <w:r w:rsidRPr="00317FC1">
        <w:rPr>
          <w:rFonts w:ascii="Times New Roman" w:eastAsia="Times New Roman" w:hAnsi="Times New Roman" w:cs="Times New Roman"/>
        </w:rPr>
        <w:t>Rajnoveanu</w:t>
      </w:r>
      <w:proofErr w:type="spellEnd"/>
      <w:r w:rsidRPr="00317FC1">
        <w:rPr>
          <w:rFonts w:ascii="Times New Roman" w:eastAsia="Times New Roman" w:hAnsi="Times New Roman" w:cs="Times New Roman"/>
        </w:rPr>
        <w:t xml:space="preserve">, Nicoleta Stefania Motoc, Cosmina Loana Bondor, Ana Florica Chis, Andrea Lesan, Ruxandra Pulu, Sergiu Remus Lucaciu, Elena Dantes, Bianca Gergely Domokos, Ovidiu Fira </w:t>
      </w:r>
      <w:proofErr w:type="spellStart"/>
      <w:r w:rsidRPr="00317FC1">
        <w:rPr>
          <w:rFonts w:ascii="Times New Roman" w:eastAsia="Times New Roman" w:hAnsi="Times New Roman" w:cs="Times New Roman"/>
        </w:rPr>
        <w:t>Mladinescu</w:t>
      </w:r>
      <w:proofErr w:type="spellEnd"/>
      <w:r w:rsidRPr="00317FC1">
        <w:rPr>
          <w:rFonts w:ascii="Times New Roman" w:eastAsia="Times New Roman" w:hAnsi="Times New Roman" w:cs="Times New Roman"/>
        </w:rPr>
        <w:t xml:space="preserve">, Neutrophil to Lymphocyte Ratio Platelets to Lymphocyte Ratio </w:t>
      </w:r>
      <w:proofErr w:type="gramStart"/>
      <w:r w:rsidRPr="00317FC1">
        <w:rPr>
          <w:rFonts w:ascii="Times New Roman" w:eastAsia="Times New Roman" w:hAnsi="Times New Roman" w:cs="Times New Roman"/>
        </w:rPr>
        <w:t>and  Eosinophils</w:t>
      </w:r>
      <w:proofErr w:type="gramEnd"/>
      <w:r w:rsidRPr="00317FC1">
        <w:rPr>
          <w:rFonts w:ascii="Times New Roman" w:eastAsia="Times New Roman" w:hAnsi="Times New Roman" w:cs="Times New Roman"/>
        </w:rPr>
        <w:t xml:space="preserve"> Correlation with High Resolution Computer Tomography Severity Score in COVID-19 Patients; journal </w:t>
      </w:r>
      <w:proofErr w:type="spellStart"/>
      <w:r w:rsidRPr="00317FC1">
        <w:rPr>
          <w:rFonts w:ascii="Times New Roman" w:eastAsia="Times New Roman" w:hAnsi="Times New Roman" w:cs="Times New Roman"/>
        </w:rPr>
        <w:t>plos</w:t>
      </w:r>
      <w:proofErr w:type="spellEnd"/>
      <w:r w:rsidRPr="00317FC1">
        <w:rPr>
          <w:rFonts w:ascii="Times New Roman" w:eastAsia="Times New Roman" w:hAnsi="Times New Roman" w:cs="Times New Roman"/>
        </w:rPr>
        <w:t xml:space="preserve"> org, published online June 28 2021. DOI: 10.1371/journal.plos.org.</w:t>
      </w:r>
    </w:p>
    <w:p w14:paraId="6512BB83" w14:textId="77777777" w:rsidR="00317FC1" w:rsidRPr="00317FC1" w:rsidRDefault="00317FC1" w:rsidP="00317FC1">
      <w:pPr>
        <w:widowControl w:val="0"/>
        <w:tabs>
          <w:tab w:val="left" w:pos="851"/>
        </w:tabs>
        <w:autoSpaceDE w:val="0"/>
        <w:autoSpaceDN w:val="0"/>
        <w:spacing w:before="137" w:after="0" w:line="360" w:lineRule="auto"/>
        <w:ind w:left="709" w:right="459" w:hanging="709"/>
        <w:jc w:val="both"/>
        <w:rPr>
          <w:rFonts w:ascii="Times New Roman" w:eastAsia="Times New Roman" w:hAnsi="Times New Roman" w:cs="Times New Roman"/>
          <w:lang w:val="id"/>
        </w:rPr>
      </w:pPr>
      <w:proofErr w:type="gramStart"/>
      <w:r w:rsidRPr="00317FC1">
        <w:rPr>
          <w:rFonts w:ascii="Times New Roman" w:eastAsia="Times New Roman" w:hAnsi="Times New Roman" w:cs="Times New Roman"/>
        </w:rPr>
        <w:t>Mo  P</w:t>
      </w:r>
      <w:proofErr w:type="gramEnd"/>
      <w:r w:rsidRPr="00317FC1">
        <w:rPr>
          <w:rFonts w:ascii="Times New Roman" w:eastAsia="Times New Roman" w:hAnsi="Times New Roman" w:cs="Times New Roman"/>
        </w:rPr>
        <w:t xml:space="preserve">,  Xing  Y,  Xiao  Y,  Deng  L,  Zhao  Q,  Wang  H,  et  al.  Clinical </w:t>
      </w:r>
      <w:proofErr w:type="gramStart"/>
      <w:r w:rsidRPr="00317FC1">
        <w:rPr>
          <w:rFonts w:ascii="Times New Roman" w:eastAsia="Times New Roman" w:hAnsi="Times New Roman" w:cs="Times New Roman"/>
        </w:rPr>
        <w:t>characteristics  of</w:t>
      </w:r>
      <w:proofErr w:type="gramEnd"/>
      <w:r w:rsidRPr="00317FC1">
        <w:rPr>
          <w:rFonts w:ascii="Times New Roman" w:eastAsia="Times New Roman" w:hAnsi="Times New Roman" w:cs="Times New Roman"/>
        </w:rPr>
        <w:t xml:space="preserve">  refractory  COVID-19  pneumonia  in  Wuhan, China.  </w:t>
      </w:r>
      <w:proofErr w:type="gramStart"/>
      <w:r w:rsidRPr="00317FC1">
        <w:rPr>
          <w:rFonts w:ascii="Times New Roman" w:eastAsia="Times New Roman" w:hAnsi="Times New Roman" w:cs="Times New Roman"/>
        </w:rPr>
        <w:t>Clin  Infect</w:t>
      </w:r>
      <w:proofErr w:type="gramEnd"/>
      <w:r w:rsidRPr="00317FC1">
        <w:rPr>
          <w:rFonts w:ascii="Times New Roman" w:eastAsia="Times New Roman" w:hAnsi="Times New Roman" w:cs="Times New Roman"/>
        </w:rPr>
        <w:t xml:space="preserve">  Dis.  </w:t>
      </w:r>
      <w:proofErr w:type="gramStart"/>
      <w:r w:rsidRPr="00317FC1">
        <w:rPr>
          <w:rFonts w:ascii="Times New Roman" w:eastAsia="Times New Roman" w:hAnsi="Times New Roman" w:cs="Times New Roman"/>
        </w:rPr>
        <w:t>2020;  published</w:t>
      </w:r>
      <w:proofErr w:type="gramEnd"/>
      <w:r w:rsidRPr="00317FC1">
        <w:rPr>
          <w:rFonts w:ascii="Times New Roman" w:eastAsia="Times New Roman" w:hAnsi="Times New Roman" w:cs="Times New Roman"/>
        </w:rPr>
        <w:t xml:space="preserve">  online  March  16.  DOI: 10.1093/</w:t>
      </w:r>
      <w:proofErr w:type="spellStart"/>
      <w:r w:rsidRPr="00317FC1">
        <w:rPr>
          <w:rFonts w:ascii="Times New Roman" w:eastAsia="Times New Roman" w:hAnsi="Times New Roman" w:cs="Times New Roman"/>
        </w:rPr>
        <w:t>cid</w:t>
      </w:r>
      <w:proofErr w:type="spellEnd"/>
      <w:r w:rsidRPr="00317FC1">
        <w:rPr>
          <w:rFonts w:ascii="Times New Roman" w:eastAsia="Times New Roman" w:hAnsi="Times New Roman" w:cs="Times New Roman"/>
        </w:rPr>
        <w:t>/ciaa270.</w:t>
      </w:r>
    </w:p>
    <w:p w14:paraId="1AB07513" w14:textId="77777777" w:rsidR="00317FC1" w:rsidRPr="00317FC1" w:rsidRDefault="00317FC1" w:rsidP="00317FC1">
      <w:pPr>
        <w:widowControl w:val="0"/>
        <w:tabs>
          <w:tab w:val="left" w:pos="851"/>
          <w:tab w:val="left" w:pos="2878"/>
          <w:tab w:val="left" w:pos="4251"/>
          <w:tab w:val="left" w:pos="6219"/>
          <w:tab w:val="left" w:pos="8283"/>
        </w:tabs>
        <w:autoSpaceDE w:val="0"/>
        <w:autoSpaceDN w:val="0"/>
        <w:spacing w:before="90" w:after="0" w:line="360" w:lineRule="auto"/>
        <w:ind w:left="709" w:right="457" w:hanging="709"/>
        <w:jc w:val="both"/>
        <w:rPr>
          <w:rFonts w:ascii="Times New Roman" w:eastAsia="Times New Roman" w:hAnsi="Times New Roman" w:cs="Times New Roman"/>
          <w:lang w:val="id"/>
        </w:rPr>
      </w:pPr>
      <w:r w:rsidRPr="00317FC1">
        <w:rPr>
          <w:rFonts w:ascii="Times New Roman" w:eastAsia="Times New Roman" w:hAnsi="Times New Roman" w:cs="Times New Roman"/>
          <w:lang w:val="id"/>
        </w:rPr>
        <w:t>Nugraha B, Setyono GR, Defi IR, Gutenbrunner C. Strengthening rehabilitation services in Indonesia: A brief situation analysis. Journal of rehabilitation medicine. 2018;50: 377-84.</w:t>
      </w:r>
    </w:p>
    <w:p w14:paraId="7E881445" w14:textId="77777777" w:rsidR="00317FC1" w:rsidRPr="00317FC1" w:rsidRDefault="00317FC1" w:rsidP="00317FC1">
      <w:pPr>
        <w:widowControl w:val="0"/>
        <w:tabs>
          <w:tab w:val="left" w:pos="851"/>
        </w:tabs>
        <w:autoSpaceDE w:val="0"/>
        <w:autoSpaceDN w:val="0"/>
        <w:spacing w:before="137" w:after="0" w:line="360" w:lineRule="auto"/>
        <w:ind w:left="709" w:right="459" w:hanging="709"/>
        <w:jc w:val="both"/>
        <w:rPr>
          <w:rFonts w:ascii="Times New Roman" w:eastAsia="Times New Roman" w:hAnsi="Times New Roman" w:cs="Times New Roman"/>
          <w:lang w:val="id"/>
        </w:rPr>
      </w:pPr>
      <w:r w:rsidRPr="00317FC1">
        <w:rPr>
          <w:rFonts w:ascii="Times New Roman" w:eastAsia="Times New Roman" w:hAnsi="Times New Roman" w:cs="Times New Roman"/>
          <w:lang w:val="id"/>
        </w:rPr>
        <w:t>PAHO. Rehabilitation considerations during the COVID-19 outbreak 2020; 2020.</w:t>
      </w:r>
    </w:p>
    <w:p w14:paraId="457E8803" w14:textId="77777777" w:rsidR="00317FC1" w:rsidRPr="00317FC1" w:rsidRDefault="00317FC1" w:rsidP="00317FC1">
      <w:pPr>
        <w:widowControl w:val="0"/>
        <w:tabs>
          <w:tab w:val="left" w:pos="851"/>
          <w:tab w:val="left" w:pos="2878"/>
          <w:tab w:val="left" w:pos="4251"/>
          <w:tab w:val="left" w:pos="6219"/>
          <w:tab w:val="left" w:pos="8283"/>
        </w:tabs>
        <w:autoSpaceDE w:val="0"/>
        <w:autoSpaceDN w:val="0"/>
        <w:spacing w:before="90" w:after="0" w:line="360" w:lineRule="auto"/>
        <w:ind w:left="709" w:right="457" w:hanging="709"/>
        <w:jc w:val="both"/>
        <w:rPr>
          <w:rFonts w:ascii="Times New Roman" w:eastAsia="Times New Roman" w:hAnsi="Times New Roman" w:cs="Times New Roman"/>
          <w:lang w:val="id"/>
        </w:rPr>
      </w:pPr>
      <w:r w:rsidRPr="00317FC1">
        <w:rPr>
          <w:rFonts w:ascii="Times New Roman" w:eastAsia="Times New Roman" w:hAnsi="Times New Roman" w:cs="Times New Roman"/>
          <w:lang w:val="id"/>
        </w:rPr>
        <w:t>Pramana IGAAS, Masyuni PUS, I Dewa PS. Nilai rasio neutrofil-limfosit sebagai prediktor kasus COVID-19 serangan berat pada pasien dewasa. Intisari Sains Medis. 2021;12(2):5303.</w:t>
      </w:r>
    </w:p>
    <w:p w14:paraId="2234B921" w14:textId="77777777" w:rsidR="00317FC1" w:rsidRPr="00317FC1" w:rsidRDefault="00317FC1" w:rsidP="00317FC1">
      <w:pPr>
        <w:widowControl w:val="0"/>
        <w:tabs>
          <w:tab w:val="left" w:pos="851"/>
        </w:tabs>
        <w:autoSpaceDE w:val="0"/>
        <w:autoSpaceDN w:val="0"/>
        <w:spacing w:before="137" w:after="0" w:line="360" w:lineRule="auto"/>
        <w:ind w:left="709" w:right="459" w:hanging="709"/>
        <w:jc w:val="both"/>
        <w:rPr>
          <w:rFonts w:ascii="Times New Roman" w:eastAsia="Times New Roman" w:hAnsi="Times New Roman" w:cs="Times New Roman"/>
          <w:lang w:val="id"/>
        </w:rPr>
      </w:pPr>
      <w:r w:rsidRPr="00317FC1">
        <w:rPr>
          <w:rFonts w:ascii="Times New Roman" w:eastAsia="Times New Roman" w:hAnsi="Times New Roman" w:cs="Times New Roman"/>
          <w:lang w:val="id"/>
        </w:rPr>
        <w:t xml:space="preserve">Rehabilitation C. Cochrane rehabilitation. 2020 [cited 2020 21 August 2020]; Available from: </w:t>
      </w:r>
      <w:hyperlink r:id="rId9" w:history="1">
        <w:r w:rsidRPr="00317FC1">
          <w:rPr>
            <w:rFonts w:ascii="Times New Roman" w:eastAsia="Times New Roman" w:hAnsi="Times New Roman" w:cs="Times New Roman"/>
            <w:color w:val="0000FF"/>
            <w:u w:val="single"/>
            <w:lang w:val="id"/>
          </w:rPr>
          <w:t>https://rehabilitation.cochrane.org/</w:t>
        </w:r>
      </w:hyperlink>
      <w:r w:rsidRPr="00317FC1">
        <w:rPr>
          <w:rFonts w:ascii="Times New Roman" w:eastAsia="Times New Roman" w:hAnsi="Times New Roman" w:cs="Times New Roman"/>
          <w:lang w:val="id"/>
        </w:rPr>
        <w:t>.</w:t>
      </w:r>
    </w:p>
    <w:p w14:paraId="5BAED8E4" w14:textId="77777777" w:rsidR="00317FC1" w:rsidRPr="00317FC1" w:rsidRDefault="00317FC1" w:rsidP="00317FC1">
      <w:pPr>
        <w:widowControl w:val="0"/>
        <w:tabs>
          <w:tab w:val="left" w:pos="851"/>
        </w:tabs>
        <w:autoSpaceDE w:val="0"/>
        <w:autoSpaceDN w:val="0"/>
        <w:spacing w:before="137" w:after="0" w:line="360" w:lineRule="auto"/>
        <w:ind w:left="709" w:right="459" w:hanging="709"/>
        <w:jc w:val="both"/>
        <w:rPr>
          <w:rFonts w:ascii="Times New Roman" w:eastAsia="Times New Roman" w:hAnsi="Times New Roman" w:cs="Times New Roman"/>
          <w:lang w:val="id"/>
        </w:rPr>
      </w:pPr>
      <w:r w:rsidRPr="00317FC1">
        <w:rPr>
          <w:rFonts w:ascii="Times New Roman" w:eastAsia="Times New Roman" w:hAnsi="Times New Roman" w:cs="Times New Roman"/>
          <w:lang w:val="id"/>
        </w:rPr>
        <w:t>RSCM. Covid-19 Clinical Practice Guideline. Jakarta: RSCM, 2020.</w:t>
      </w:r>
    </w:p>
    <w:p w14:paraId="5DC37B9E" w14:textId="77777777" w:rsidR="00317FC1" w:rsidRPr="00317FC1" w:rsidRDefault="00317FC1" w:rsidP="00317FC1">
      <w:pPr>
        <w:widowControl w:val="0"/>
        <w:tabs>
          <w:tab w:val="left" w:pos="851"/>
        </w:tabs>
        <w:autoSpaceDE w:val="0"/>
        <w:autoSpaceDN w:val="0"/>
        <w:spacing w:before="137" w:after="0" w:line="360" w:lineRule="auto"/>
        <w:ind w:left="709" w:right="459" w:hanging="709"/>
        <w:jc w:val="both"/>
        <w:rPr>
          <w:rFonts w:ascii="Times New Roman" w:eastAsia="Times New Roman" w:hAnsi="Times New Roman" w:cs="Times New Roman"/>
          <w:lang w:val="id"/>
        </w:rPr>
      </w:pPr>
      <w:r w:rsidRPr="00317FC1">
        <w:rPr>
          <w:rFonts w:ascii="Times New Roman" w:eastAsia="Times New Roman" w:hAnsi="Times New Roman" w:cs="Times New Roman"/>
          <w:lang w:val="id"/>
        </w:rPr>
        <w:t>Sohrabi C, Alsafi Z, O'Neill N, Khan M, Kerwan A, Al-Jabir A, et al. World Health Organization declares global emergency: A review of the 2019 novel coronavirus (COVID-19). Int J Surg. 2020; 76: 71-6.</w:t>
      </w:r>
    </w:p>
    <w:p w14:paraId="2F6A3F9B" w14:textId="77777777" w:rsidR="00317FC1" w:rsidRPr="00317FC1" w:rsidRDefault="00317FC1" w:rsidP="00317FC1">
      <w:pPr>
        <w:widowControl w:val="0"/>
        <w:tabs>
          <w:tab w:val="left" w:pos="851"/>
          <w:tab w:val="left" w:pos="2878"/>
          <w:tab w:val="left" w:pos="4251"/>
          <w:tab w:val="left" w:pos="6219"/>
          <w:tab w:val="left" w:pos="8283"/>
        </w:tabs>
        <w:autoSpaceDE w:val="0"/>
        <w:autoSpaceDN w:val="0"/>
        <w:spacing w:before="90" w:after="0" w:line="360" w:lineRule="auto"/>
        <w:ind w:left="709" w:right="457" w:hanging="709"/>
        <w:jc w:val="both"/>
        <w:rPr>
          <w:rFonts w:ascii="Times New Roman" w:eastAsia="Times New Roman" w:hAnsi="Times New Roman" w:cs="Times New Roman"/>
          <w:lang w:val="id"/>
        </w:rPr>
      </w:pPr>
      <w:r w:rsidRPr="00317FC1">
        <w:rPr>
          <w:rFonts w:ascii="Times New Roman" w:eastAsia="Times New Roman" w:hAnsi="Times New Roman" w:cs="Times New Roman"/>
          <w:lang w:val="id"/>
        </w:rPr>
        <w:lastRenderedPageBreak/>
        <w:t>Sriyanto Sriyato, Lyana Setiawan, Rizana Fajrunni’mah, Farida Murtiani</w:t>
      </w:r>
      <w:r w:rsidRPr="00317FC1">
        <w:rPr>
          <w:rFonts w:ascii="Times New Roman" w:eastAsia="Times New Roman" w:hAnsi="Times New Roman" w:cs="Times New Roman"/>
        </w:rPr>
        <w:t xml:space="preserve">. </w:t>
      </w:r>
      <w:r w:rsidRPr="00317FC1">
        <w:rPr>
          <w:rFonts w:ascii="Times New Roman" w:eastAsia="Times New Roman" w:hAnsi="Times New Roman" w:cs="Times New Roman"/>
          <w:lang w:val="id"/>
        </w:rPr>
        <w:t>Hubungan Kadar Interleukin-6 (I</w:t>
      </w:r>
      <w:r w:rsidRPr="00317FC1">
        <w:rPr>
          <w:rFonts w:ascii="Times New Roman" w:eastAsia="Times New Roman" w:hAnsi="Times New Roman" w:cs="Times New Roman"/>
        </w:rPr>
        <w:t>L</w:t>
      </w:r>
      <w:r w:rsidRPr="00317FC1">
        <w:rPr>
          <w:rFonts w:ascii="Times New Roman" w:eastAsia="Times New Roman" w:hAnsi="Times New Roman" w:cs="Times New Roman"/>
          <w:lang w:val="id"/>
        </w:rPr>
        <w:t xml:space="preserve">-6) </w:t>
      </w:r>
      <w:r w:rsidRPr="00317FC1">
        <w:rPr>
          <w:rFonts w:ascii="Times New Roman" w:eastAsia="Times New Roman" w:hAnsi="Times New Roman" w:cs="Times New Roman"/>
        </w:rPr>
        <w:t>d</w:t>
      </w:r>
      <w:r w:rsidRPr="00317FC1">
        <w:rPr>
          <w:rFonts w:ascii="Times New Roman" w:eastAsia="Times New Roman" w:hAnsi="Times New Roman" w:cs="Times New Roman"/>
          <w:lang w:val="id"/>
        </w:rPr>
        <w:t>engan Neutrophil Lymphocyte Ratio (N</w:t>
      </w:r>
      <w:r w:rsidRPr="00317FC1">
        <w:rPr>
          <w:rFonts w:ascii="Times New Roman" w:eastAsia="Times New Roman" w:hAnsi="Times New Roman" w:cs="Times New Roman"/>
        </w:rPr>
        <w:t>LR</w:t>
      </w:r>
      <w:r w:rsidRPr="00317FC1">
        <w:rPr>
          <w:rFonts w:ascii="Times New Roman" w:eastAsia="Times New Roman" w:hAnsi="Times New Roman" w:cs="Times New Roman"/>
          <w:lang w:val="id"/>
        </w:rPr>
        <w:t xml:space="preserve">) </w:t>
      </w:r>
      <w:r w:rsidRPr="00317FC1">
        <w:rPr>
          <w:rFonts w:ascii="Times New Roman" w:eastAsia="Times New Roman" w:hAnsi="Times New Roman" w:cs="Times New Roman"/>
        </w:rPr>
        <w:t>p</w:t>
      </w:r>
      <w:r w:rsidRPr="00317FC1">
        <w:rPr>
          <w:rFonts w:ascii="Times New Roman" w:eastAsia="Times New Roman" w:hAnsi="Times New Roman" w:cs="Times New Roman"/>
          <w:lang w:val="id"/>
        </w:rPr>
        <w:t>ada Pasien C</w:t>
      </w:r>
      <w:r w:rsidRPr="00317FC1">
        <w:rPr>
          <w:rFonts w:ascii="Times New Roman" w:eastAsia="Times New Roman" w:hAnsi="Times New Roman" w:cs="Times New Roman"/>
        </w:rPr>
        <w:t>OVID</w:t>
      </w:r>
      <w:r w:rsidRPr="00317FC1">
        <w:rPr>
          <w:rFonts w:ascii="Times New Roman" w:eastAsia="Times New Roman" w:hAnsi="Times New Roman" w:cs="Times New Roman"/>
          <w:lang w:val="id"/>
        </w:rPr>
        <w:t>- 19</w:t>
      </w:r>
      <w:r w:rsidRPr="00317FC1">
        <w:rPr>
          <w:rFonts w:ascii="Times New Roman" w:eastAsia="Times New Roman" w:hAnsi="Times New Roman" w:cs="Times New Roman"/>
        </w:rPr>
        <w:t xml:space="preserve">, The Indonesian </w:t>
      </w:r>
      <w:proofErr w:type="spellStart"/>
      <w:r w:rsidRPr="00317FC1">
        <w:rPr>
          <w:rFonts w:ascii="Times New Roman" w:eastAsia="Times New Roman" w:hAnsi="Times New Roman" w:cs="Times New Roman"/>
        </w:rPr>
        <w:t>Jounal</w:t>
      </w:r>
      <w:proofErr w:type="spellEnd"/>
      <w:r w:rsidRPr="00317FC1">
        <w:rPr>
          <w:rFonts w:ascii="Times New Roman" w:eastAsia="Times New Roman" w:hAnsi="Times New Roman" w:cs="Times New Roman"/>
        </w:rPr>
        <w:t xml:space="preserve"> of Infectious Diseases, Vol. 8 no. 01, 2022.</w:t>
      </w:r>
    </w:p>
    <w:p w14:paraId="1A16E3AB" w14:textId="77777777" w:rsidR="00317FC1" w:rsidRPr="00317FC1" w:rsidRDefault="00317FC1" w:rsidP="00317FC1">
      <w:pPr>
        <w:widowControl w:val="0"/>
        <w:tabs>
          <w:tab w:val="left" w:pos="851"/>
          <w:tab w:val="left" w:pos="2878"/>
          <w:tab w:val="left" w:pos="4251"/>
          <w:tab w:val="left" w:pos="6219"/>
          <w:tab w:val="left" w:pos="8283"/>
        </w:tabs>
        <w:autoSpaceDE w:val="0"/>
        <w:autoSpaceDN w:val="0"/>
        <w:spacing w:before="90" w:after="0" w:line="360" w:lineRule="auto"/>
        <w:ind w:left="709" w:right="457" w:hanging="709"/>
        <w:jc w:val="both"/>
        <w:rPr>
          <w:rFonts w:ascii="Times New Roman" w:eastAsia="Times New Roman" w:hAnsi="Times New Roman" w:cs="Times New Roman"/>
          <w:lang w:val="id"/>
        </w:rPr>
      </w:pPr>
      <w:r w:rsidRPr="00317FC1">
        <w:rPr>
          <w:rFonts w:ascii="Times New Roman" w:eastAsia="Times New Roman" w:hAnsi="Times New Roman" w:cs="Times New Roman"/>
          <w:lang w:val="id"/>
        </w:rPr>
        <w:t>Susilo A, Rumede M, Pitoyo CW, Santsoso WD, Yulianti M, dkk. Coronavirus Disease 2019: Tinjauan Pustaka Terkini. Jurnal Penyakit Dalam Indonesia. 2020; 7 (1): 45-67.</w:t>
      </w:r>
    </w:p>
    <w:p w14:paraId="7B28E019" w14:textId="77777777" w:rsidR="00317FC1" w:rsidRPr="00317FC1" w:rsidRDefault="00317FC1" w:rsidP="00317FC1">
      <w:pPr>
        <w:widowControl w:val="0"/>
        <w:tabs>
          <w:tab w:val="left" w:pos="851"/>
        </w:tabs>
        <w:autoSpaceDE w:val="0"/>
        <w:autoSpaceDN w:val="0"/>
        <w:spacing w:before="137" w:after="0" w:line="360" w:lineRule="auto"/>
        <w:ind w:left="709" w:right="459" w:hanging="709"/>
        <w:jc w:val="both"/>
        <w:rPr>
          <w:rFonts w:ascii="Times New Roman" w:eastAsia="Times New Roman" w:hAnsi="Times New Roman" w:cs="Times New Roman"/>
          <w:lang w:val="id"/>
        </w:rPr>
      </w:pPr>
      <w:r w:rsidRPr="00317FC1">
        <w:rPr>
          <w:rFonts w:ascii="Times New Roman" w:eastAsia="Times New Roman" w:hAnsi="Times New Roman" w:cs="Times New Roman"/>
          <w:lang w:val="id"/>
        </w:rPr>
        <w:t>Susilo, A., Rumende, C. M., Pitoyo, C. W., Santoso, W. D., Yulianti, M., Herikurniawan, H., Sinto, R., Singh, G., Nainggolan, L., Nelwan, E. J., Chen,</w:t>
      </w:r>
      <w:r w:rsidRPr="00317FC1">
        <w:rPr>
          <w:rFonts w:ascii="Times New Roman" w:eastAsia="Times New Roman" w:hAnsi="Times New Roman" w:cs="Times New Roman"/>
        </w:rPr>
        <w:t xml:space="preserve"> </w:t>
      </w:r>
      <w:r w:rsidRPr="00317FC1">
        <w:rPr>
          <w:rFonts w:ascii="Times New Roman" w:eastAsia="Times New Roman" w:hAnsi="Times New Roman" w:cs="Times New Roman"/>
          <w:lang w:val="id"/>
        </w:rPr>
        <w:t xml:space="preserve">L. K., Widhani, A., Wijaya, E., Wicaksana, B., Maksum, M., Annisa, F., Jasirwan, C. O. M., &amp; Yunihastuti, E. (2020). Coronavirus Disease 2019: Tinjauan Literatur Terkini. Jurnal Penyakit Dalam Indonesia, 7(1), 45. </w:t>
      </w:r>
      <w:hyperlink r:id="rId10" w:history="1">
        <w:r w:rsidRPr="00317FC1">
          <w:rPr>
            <w:rFonts w:ascii="Times New Roman" w:eastAsia="Times New Roman" w:hAnsi="Times New Roman" w:cs="Times New Roman"/>
            <w:color w:val="0000FF"/>
            <w:u w:val="single"/>
            <w:lang w:val="id"/>
          </w:rPr>
          <w:t>https://doi.org/10.7454/jpdi.v7i1.415</w:t>
        </w:r>
      </w:hyperlink>
    </w:p>
    <w:p w14:paraId="6A2A1C23" w14:textId="77777777" w:rsidR="00317FC1" w:rsidRPr="00317FC1" w:rsidRDefault="00317FC1" w:rsidP="00317FC1">
      <w:pPr>
        <w:widowControl w:val="0"/>
        <w:tabs>
          <w:tab w:val="left" w:pos="851"/>
          <w:tab w:val="left" w:pos="2878"/>
          <w:tab w:val="left" w:pos="4251"/>
          <w:tab w:val="left" w:pos="6219"/>
          <w:tab w:val="left" w:pos="8283"/>
        </w:tabs>
        <w:autoSpaceDE w:val="0"/>
        <w:autoSpaceDN w:val="0"/>
        <w:spacing w:before="90" w:after="0" w:line="360" w:lineRule="auto"/>
        <w:ind w:left="709" w:right="457" w:hanging="709"/>
        <w:jc w:val="both"/>
        <w:rPr>
          <w:rFonts w:ascii="Times New Roman" w:eastAsia="Times New Roman" w:hAnsi="Times New Roman" w:cs="Times New Roman"/>
          <w:lang w:val="id"/>
        </w:rPr>
      </w:pPr>
      <w:r w:rsidRPr="00317FC1">
        <w:rPr>
          <w:rFonts w:ascii="Times New Roman" w:eastAsia="Times New Roman" w:hAnsi="Times New Roman" w:cs="Times New Roman"/>
          <w:lang w:val="id"/>
        </w:rPr>
        <w:t>Tsamarah YT, Danuyanti IGAND, Siti Z. Hubungan nilai laju endap (LED) dengan kadar CRP pada pasien positif Covid-19. Jurnal Kesehatan Andalas. 2021;10(3):173-6.</w:t>
      </w:r>
    </w:p>
    <w:p w14:paraId="6C864AB2" w14:textId="77777777" w:rsidR="00317FC1" w:rsidRPr="00317FC1" w:rsidRDefault="00317FC1" w:rsidP="00317FC1">
      <w:pPr>
        <w:widowControl w:val="0"/>
        <w:tabs>
          <w:tab w:val="left" w:pos="851"/>
        </w:tabs>
        <w:autoSpaceDE w:val="0"/>
        <w:autoSpaceDN w:val="0"/>
        <w:spacing w:before="137" w:after="0" w:line="360" w:lineRule="auto"/>
        <w:ind w:left="709" w:right="459" w:hanging="709"/>
        <w:jc w:val="both"/>
        <w:rPr>
          <w:rFonts w:ascii="Times New Roman" w:eastAsia="Times New Roman" w:hAnsi="Times New Roman" w:cs="Times New Roman"/>
          <w:lang w:val="id"/>
        </w:rPr>
      </w:pPr>
      <w:r w:rsidRPr="00317FC1">
        <w:rPr>
          <w:rFonts w:ascii="Times New Roman" w:eastAsia="Times New Roman" w:hAnsi="Times New Roman" w:cs="Times New Roman"/>
          <w:lang w:val="id"/>
        </w:rPr>
        <w:t>WHO. COVID-19 significantly impacts health services for noncommunicable diseases.</w:t>
      </w:r>
      <w:r w:rsidRPr="00317FC1">
        <w:rPr>
          <w:rFonts w:ascii="Times New Roman" w:eastAsia="Times New Roman" w:hAnsi="Times New Roman" w:cs="Times New Roman"/>
          <w:lang w:val="id"/>
        </w:rPr>
        <w:tab/>
        <w:t>2020</w:t>
      </w:r>
      <w:r w:rsidRPr="00317FC1">
        <w:rPr>
          <w:rFonts w:ascii="Times New Roman" w:eastAsia="Times New Roman" w:hAnsi="Times New Roman" w:cs="Times New Roman"/>
          <w:lang w:val="id"/>
        </w:rPr>
        <w:tab/>
        <w:t>[cited</w:t>
      </w:r>
      <w:r w:rsidRPr="00317FC1">
        <w:rPr>
          <w:rFonts w:ascii="Times New Roman" w:eastAsia="Times New Roman" w:hAnsi="Times New Roman" w:cs="Times New Roman"/>
          <w:lang w:val="id"/>
        </w:rPr>
        <w:tab/>
        <w:t>2020</w:t>
      </w:r>
      <w:r w:rsidRPr="00317FC1">
        <w:rPr>
          <w:rFonts w:ascii="Times New Roman" w:eastAsia="Times New Roman" w:hAnsi="Times New Roman" w:cs="Times New Roman"/>
          <w:lang w:val="id"/>
        </w:rPr>
        <w:tab/>
        <w:t>20</w:t>
      </w:r>
      <w:r w:rsidRPr="00317FC1">
        <w:rPr>
          <w:rFonts w:ascii="Times New Roman" w:eastAsia="Times New Roman" w:hAnsi="Times New Roman" w:cs="Times New Roman"/>
          <w:lang w:val="id"/>
        </w:rPr>
        <w:tab/>
        <w:t>August];</w:t>
      </w:r>
      <w:r w:rsidRPr="00317FC1">
        <w:rPr>
          <w:rFonts w:ascii="Times New Roman" w:eastAsia="Times New Roman" w:hAnsi="Times New Roman" w:cs="Times New Roman"/>
          <w:lang w:val="id"/>
        </w:rPr>
        <w:tab/>
        <w:t>Available</w:t>
      </w:r>
      <w:r w:rsidRPr="00317FC1">
        <w:rPr>
          <w:rFonts w:ascii="Times New Roman" w:eastAsia="Times New Roman" w:hAnsi="Times New Roman" w:cs="Times New Roman"/>
          <w:lang w:val="id"/>
        </w:rPr>
        <w:tab/>
        <w:t>from: https://</w:t>
      </w:r>
      <w:hyperlink r:id="rId11">
        <w:r w:rsidRPr="00317FC1">
          <w:rPr>
            <w:rFonts w:ascii="Times New Roman" w:eastAsia="Times New Roman" w:hAnsi="Times New Roman" w:cs="Times New Roman"/>
            <w:lang w:val="id"/>
          </w:rPr>
          <w:t>www.who.int/news-room/detail/01-06-2020-covid-19-significantly-</w:t>
        </w:r>
      </w:hyperlink>
      <w:r w:rsidRPr="00317FC1">
        <w:rPr>
          <w:rFonts w:ascii="Times New Roman" w:eastAsia="Times New Roman" w:hAnsi="Times New Roman" w:cs="Times New Roman"/>
          <w:lang w:val="id"/>
        </w:rPr>
        <w:t xml:space="preserve"> impacts-health-services-for-noncommunicable-diseases.</w:t>
      </w:r>
    </w:p>
    <w:bookmarkEnd w:id="8"/>
    <w:p w14:paraId="76EC82A6" w14:textId="77777777" w:rsidR="00317FC1" w:rsidRPr="00317FC1" w:rsidRDefault="00317FC1" w:rsidP="00317FC1">
      <w:pPr>
        <w:widowControl w:val="0"/>
        <w:tabs>
          <w:tab w:val="left" w:pos="851"/>
        </w:tabs>
        <w:autoSpaceDE w:val="0"/>
        <w:autoSpaceDN w:val="0"/>
        <w:spacing w:before="137" w:after="0" w:line="360" w:lineRule="auto"/>
        <w:ind w:left="709" w:right="459" w:hanging="709"/>
        <w:jc w:val="both"/>
        <w:rPr>
          <w:rFonts w:ascii="Times New Roman" w:eastAsia="Times New Roman" w:hAnsi="Times New Roman" w:cs="Times New Roman"/>
          <w:lang w:val="id"/>
        </w:rPr>
      </w:pPr>
      <w:r w:rsidRPr="00317FC1">
        <w:rPr>
          <w:rFonts w:ascii="Times New Roman" w:eastAsia="Times New Roman" w:hAnsi="Times New Roman" w:cs="Times New Roman"/>
          <w:lang w:val="id"/>
        </w:rPr>
        <w:t>Worldometers.info. Covid-19 Coronavirus pandemic. 2020 [cited 2020 8 September]; Available from: https://</w:t>
      </w:r>
      <w:hyperlink r:id="rId12">
        <w:r w:rsidRPr="00317FC1">
          <w:rPr>
            <w:rFonts w:ascii="Times New Roman" w:eastAsia="Times New Roman" w:hAnsi="Times New Roman" w:cs="Times New Roman"/>
            <w:lang w:val="id"/>
          </w:rPr>
          <w:t>www.worldometers.info/coronavirus/.</w:t>
        </w:r>
      </w:hyperlink>
    </w:p>
    <w:p w14:paraId="6108AC37" w14:textId="005753E7" w:rsidR="00242A3C" w:rsidRDefault="00242A3C" w:rsidP="00317FC1">
      <w:pPr>
        <w:widowControl w:val="0"/>
        <w:autoSpaceDE w:val="0"/>
        <w:autoSpaceDN w:val="0"/>
        <w:adjustRightInd w:val="0"/>
        <w:spacing w:after="0" w:line="240" w:lineRule="auto"/>
        <w:ind w:left="482" w:hanging="482"/>
        <w:jc w:val="both"/>
      </w:pPr>
    </w:p>
    <w:sectPr w:rsidR="00242A3C" w:rsidSect="00242A3C">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D35AD"/>
    <w:multiLevelType w:val="hybridMultilevel"/>
    <w:tmpl w:val="C9D68DF2"/>
    <w:lvl w:ilvl="0" w:tplc="0FC2E658">
      <w:start w:val="1"/>
      <w:numFmt w:val="decimal"/>
      <w:lvlText w:val="%1."/>
      <w:lvlJc w:val="left"/>
      <w:pPr>
        <w:ind w:left="908" w:hanging="360"/>
      </w:pPr>
      <w:rPr>
        <w:rFonts w:ascii="Times New Roman" w:eastAsia="Times New Roman" w:hAnsi="Times New Roman" w:cs="Times New Roman" w:hint="default"/>
        <w:w w:val="100"/>
        <w:sz w:val="24"/>
        <w:szCs w:val="24"/>
        <w:lang w:val="id" w:eastAsia="en-US" w:bidi="ar-SA"/>
      </w:rPr>
    </w:lvl>
    <w:lvl w:ilvl="1" w:tplc="7932F77E">
      <w:numFmt w:val="bullet"/>
      <w:lvlText w:val="•"/>
      <w:lvlJc w:val="left"/>
      <w:pPr>
        <w:ind w:left="1704" w:hanging="360"/>
      </w:pPr>
      <w:rPr>
        <w:rFonts w:hint="default"/>
        <w:lang w:val="id" w:eastAsia="en-US" w:bidi="ar-SA"/>
      </w:rPr>
    </w:lvl>
    <w:lvl w:ilvl="2" w:tplc="2102A36E">
      <w:numFmt w:val="bullet"/>
      <w:lvlText w:val="•"/>
      <w:lvlJc w:val="left"/>
      <w:pPr>
        <w:ind w:left="2508" w:hanging="360"/>
      </w:pPr>
      <w:rPr>
        <w:rFonts w:hint="default"/>
        <w:lang w:val="id" w:eastAsia="en-US" w:bidi="ar-SA"/>
      </w:rPr>
    </w:lvl>
    <w:lvl w:ilvl="3" w:tplc="233E59A4">
      <w:numFmt w:val="bullet"/>
      <w:lvlText w:val="•"/>
      <w:lvlJc w:val="left"/>
      <w:pPr>
        <w:ind w:left="3312" w:hanging="360"/>
      </w:pPr>
      <w:rPr>
        <w:rFonts w:hint="default"/>
        <w:lang w:val="id" w:eastAsia="en-US" w:bidi="ar-SA"/>
      </w:rPr>
    </w:lvl>
    <w:lvl w:ilvl="4" w:tplc="43EC3ABA">
      <w:numFmt w:val="bullet"/>
      <w:lvlText w:val="•"/>
      <w:lvlJc w:val="left"/>
      <w:pPr>
        <w:ind w:left="4116" w:hanging="360"/>
      </w:pPr>
      <w:rPr>
        <w:rFonts w:hint="default"/>
        <w:lang w:val="id" w:eastAsia="en-US" w:bidi="ar-SA"/>
      </w:rPr>
    </w:lvl>
    <w:lvl w:ilvl="5" w:tplc="6A7CA022">
      <w:numFmt w:val="bullet"/>
      <w:lvlText w:val="•"/>
      <w:lvlJc w:val="left"/>
      <w:pPr>
        <w:ind w:left="4920" w:hanging="360"/>
      </w:pPr>
      <w:rPr>
        <w:rFonts w:hint="default"/>
        <w:lang w:val="id" w:eastAsia="en-US" w:bidi="ar-SA"/>
      </w:rPr>
    </w:lvl>
    <w:lvl w:ilvl="6" w:tplc="A104827E">
      <w:numFmt w:val="bullet"/>
      <w:lvlText w:val="•"/>
      <w:lvlJc w:val="left"/>
      <w:pPr>
        <w:ind w:left="5724" w:hanging="360"/>
      </w:pPr>
      <w:rPr>
        <w:rFonts w:hint="default"/>
        <w:lang w:val="id" w:eastAsia="en-US" w:bidi="ar-SA"/>
      </w:rPr>
    </w:lvl>
    <w:lvl w:ilvl="7" w:tplc="A8C62E06">
      <w:numFmt w:val="bullet"/>
      <w:lvlText w:val="•"/>
      <w:lvlJc w:val="left"/>
      <w:pPr>
        <w:ind w:left="6528" w:hanging="360"/>
      </w:pPr>
      <w:rPr>
        <w:rFonts w:hint="default"/>
        <w:lang w:val="id" w:eastAsia="en-US" w:bidi="ar-SA"/>
      </w:rPr>
    </w:lvl>
    <w:lvl w:ilvl="8" w:tplc="1C1CD69C">
      <w:numFmt w:val="bullet"/>
      <w:lvlText w:val="•"/>
      <w:lvlJc w:val="left"/>
      <w:pPr>
        <w:ind w:left="7332" w:hanging="360"/>
      </w:pPr>
      <w:rPr>
        <w:rFonts w:hint="default"/>
        <w:lang w:val="id" w:eastAsia="en-US" w:bidi="ar-SA"/>
      </w:rPr>
    </w:lvl>
  </w:abstractNum>
  <w:abstractNum w:abstractNumId="1" w15:restartNumberingAfterBreak="0">
    <w:nsid w:val="36F230FE"/>
    <w:multiLevelType w:val="hybridMultilevel"/>
    <w:tmpl w:val="73002B06"/>
    <w:lvl w:ilvl="0" w:tplc="B5EA6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1B0180"/>
    <w:multiLevelType w:val="hybridMultilevel"/>
    <w:tmpl w:val="8328190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A3C"/>
    <w:rsid w:val="000B1F45"/>
    <w:rsid w:val="001328B2"/>
    <w:rsid w:val="00164ABC"/>
    <w:rsid w:val="00176E51"/>
    <w:rsid w:val="001F10E9"/>
    <w:rsid w:val="00242A3C"/>
    <w:rsid w:val="002641E3"/>
    <w:rsid w:val="00317FC1"/>
    <w:rsid w:val="004A276A"/>
    <w:rsid w:val="005059E4"/>
    <w:rsid w:val="00560883"/>
    <w:rsid w:val="00614C0A"/>
    <w:rsid w:val="006969DA"/>
    <w:rsid w:val="00697DC8"/>
    <w:rsid w:val="006C2B32"/>
    <w:rsid w:val="006F6784"/>
    <w:rsid w:val="00716DCB"/>
    <w:rsid w:val="007400F8"/>
    <w:rsid w:val="0077103A"/>
    <w:rsid w:val="00813612"/>
    <w:rsid w:val="00877AAF"/>
    <w:rsid w:val="009A1CCC"/>
    <w:rsid w:val="00A42861"/>
    <w:rsid w:val="00AA0E2C"/>
    <w:rsid w:val="00B35DC8"/>
    <w:rsid w:val="00C550EF"/>
    <w:rsid w:val="00C77123"/>
    <w:rsid w:val="00DC210C"/>
    <w:rsid w:val="00EA018D"/>
    <w:rsid w:val="00EE1A9E"/>
    <w:rsid w:val="00F05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4136A"/>
  <w15:docId w15:val="{51AAB079-DAB2-4504-A96F-09953B443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242A3C"/>
    <w:pPr>
      <w:widowControl w:val="0"/>
      <w:autoSpaceDE w:val="0"/>
      <w:autoSpaceDN w:val="0"/>
      <w:spacing w:after="0" w:line="240" w:lineRule="auto"/>
      <w:ind w:left="548"/>
      <w:outlineLvl w:val="0"/>
    </w:pPr>
    <w:rPr>
      <w:rFonts w:ascii="Times New Roman" w:eastAsia="Times New Roman" w:hAnsi="Times New Roman" w:cs="Times New Roman"/>
      <w:b/>
      <w:bCs/>
      <w:sz w:val="28"/>
      <w:szCs w:val="28"/>
      <w:lang w:val="id"/>
    </w:rPr>
  </w:style>
  <w:style w:type="paragraph" w:styleId="Heading2">
    <w:name w:val="heading 2"/>
    <w:basedOn w:val="Normal"/>
    <w:link w:val="Heading2Char"/>
    <w:uiPriority w:val="1"/>
    <w:qFormat/>
    <w:rsid w:val="00242A3C"/>
    <w:pPr>
      <w:widowControl w:val="0"/>
      <w:autoSpaceDE w:val="0"/>
      <w:autoSpaceDN w:val="0"/>
      <w:spacing w:after="0" w:line="240" w:lineRule="auto"/>
      <w:ind w:left="951" w:right="117"/>
      <w:jc w:val="center"/>
      <w:outlineLvl w:val="1"/>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42A3C"/>
    <w:rPr>
      <w:rFonts w:ascii="Times New Roman" w:eastAsia="Times New Roman" w:hAnsi="Times New Roman" w:cs="Times New Roman"/>
      <w:b/>
      <w:bCs/>
      <w:sz w:val="28"/>
      <w:szCs w:val="28"/>
      <w:lang w:val="id"/>
    </w:rPr>
  </w:style>
  <w:style w:type="character" w:customStyle="1" w:styleId="Heading2Char">
    <w:name w:val="Heading 2 Char"/>
    <w:basedOn w:val="DefaultParagraphFont"/>
    <w:link w:val="Heading2"/>
    <w:uiPriority w:val="1"/>
    <w:rsid w:val="00242A3C"/>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242A3C"/>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42A3C"/>
    <w:rPr>
      <w:rFonts w:ascii="Times New Roman" w:eastAsia="Times New Roman" w:hAnsi="Times New Roman" w:cs="Times New Roman"/>
      <w:sz w:val="24"/>
      <w:szCs w:val="24"/>
      <w:lang w:val="id"/>
    </w:rPr>
  </w:style>
  <w:style w:type="paragraph" w:styleId="ListParagraph">
    <w:name w:val="List Paragraph"/>
    <w:basedOn w:val="Normal"/>
    <w:uiPriority w:val="34"/>
    <w:qFormat/>
    <w:rsid w:val="00242A3C"/>
    <w:pPr>
      <w:widowControl w:val="0"/>
      <w:autoSpaceDE w:val="0"/>
      <w:autoSpaceDN w:val="0"/>
      <w:spacing w:after="0" w:line="240" w:lineRule="auto"/>
      <w:ind w:left="908" w:hanging="360"/>
      <w:jc w:val="both"/>
    </w:pPr>
    <w:rPr>
      <w:rFonts w:ascii="Times New Roman" w:eastAsia="Times New Roman" w:hAnsi="Times New Roman" w:cs="Times New Roman"/>
      <w:lang w:val="id"/>
    </w:rPr>
  </w:style>
  <w:style w:type="character" w:styleId="Hyperlink">
    <w:name w:val="Hyperlink"/>
    <w:basedOn w:val="DefaultParagraphFont"/>
    <w:uiPriority w:val="99"/>
    <w:unhideWhenUsed/>
    <w:rsid w:val="00242A3C"/>
    <w:rPr>
      <w:color w:val="0563C1" w:themeColor="hyperlink"/>
      <w:u w:val="single"/>
    </w:rPr>
  </w:style>
  <w:style w:type="paragraph" w:styleId="NormalWeb">
    <w:name w:val="Normal (Web)"/>
    <w:basedOn w:val="Normal"/>
    <w:uiPriority w:val="99"/>
    <w:unhideWhenUsed/>
    <w:rsid w:val="00242A3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42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608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lmholtz.de/en/health/is-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vid19.go.id/peta-sebaran" TargetMode="External"/><Relationship Id="rId12" Type="http://schemas.openxmlformats.org/officeDocument/2006/relationships/hyperlink" Target="http://www.worldometers.info/coronavi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rldbank.org/en/topic/poverty/brief/projected-poverty-impacts-" TargetMode="External"/><Relationship Id="rId11" Type="http://schemas.openxmlformats.org/officeDocument/2006/relationships/hyperlink" Target="http://www.who.int/news-room/detail/01-06-2020-covid-19-significantly-" TargetMode="External"/><Relationship Id="rId5" Type="http://schemas.openxmlformats.org/officeDocument/2006/relationships/image" Target="media/image1.png"/><Relationship Id="rId10" Type="http://schemas.openxmlformats.org/officeDocument/2006/relationships/hyperlink" Target="https://doi.org/10.7454/jpdi.v7i1.415" TargetMode="External"/><Relationship Id="rId4" Type="http://schemas.openxmlformats.org/officeDocument/2006/relationships/webSettings" Target="webSettings.xml"/><Relationship Id="rId9" Type="http://schemas.openxmlformats.org/officeDocument/2006/relationships/hyperlink" Target="https://rehabilitation.cochran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13</Pages>
  <Words>3216</Words>
  <Characters>18332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Ellis Ambia</cp:lastModifiedBy>
  <cp:revision>8</cp:revision>
  <dcterms:created xsi:type="dcterms:W3CDTF">2023-02-06T23:26:00Z</dcterms:created>
  <dcterms:modified xsi:type="dcterms:W3CDTF">2023-02-09T02:54:00Z</dcterms:modified>
</cp:coreProperties>
</file>